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D7B" w14:textId="77777777" w:rsidR="00735791" w:rsidRPr="00735791" w:rsidRDefault="00735791" w:rsidP="00735791">
      <w:pPr>
        <w:spacing w:after="0" w:line="240" w:lineRule="auto"/>
        <w:contextualSpacing/>
        <w:rPr>
          <w:rFonts w:asciiTheme="majorHAnsi" w:eastAsiaTheme="majorEastAsia" w:hAnsiTheme="majorHAnsi" w:cstheme="majorBidi"/>
          <w:caps/>
          <w:color w:val="404040" w:themeColor="text1" w:themeTint="BF"/>
          <w:spacing w:val="-10"/>
          <w:sz w:val="56"/>
          <w:szCs w:val="56"/>
          <w:lang w:val="en-US"/>
        </w:rPr>
      </w:pPr>
      <w:r w:rsidRPr="00735791">
        <w:rPr>
          <w:rFonts w:asciiTheme="majorHAnsi" w:eastAsiaTheme="majorEastAsia" w:hAnsiTheme="majorHAnsi" w:cstheme="majorBidi"/>
          <w:caps/>
          <w:color w:val="404040" w:themeColor="text1" w:themeTint="BF"/>
          <w:spacing w:val="-10"/>
          <w:sz w:val="56"/>
          <w:szCs w:val="56"/>
          <w:lang w:val="en-US"/>
        </w:rPr>
        <w:t>Sønderjyllands Symfoniorkester / South Denmark Philharmonic</w:t>
      </w:r>
    </w:p>
    <w:p w14:paraId="10B00FE1" w14:textId="2B9F4E78" w:rsidR="00735791" w:rsidRPr="00BB4513" w:rsidRDefault="00735791" w:rsidP="00BB4513">
      <w:pPr>
        <w:keepNext/>
        <w:keepLines/>
        <w:spacing w:before="120" w:after="0" w:line="240" w:lineRule="auto"/>
        <w:outlineLvl w:val="2"/>
        <w:rPr>
          <w:rFonts w:asciiTheme="majorHAnsi" w:eastAsiaTheme="majorEastAsia" w:hAnsiTheme="majorHAnsi" w:cstheme="majorBidi"/>
          <w:smallCaps/>
          <w:sz w:val="28"/>
          <w:szCs w:val="28"/>
          <w:lang w:val="en-US"/>
        </w:rPr>
      </w:pPr>
      <w:r w:rsidRPr="00735791">
        <w:rPr>
          <w:rFonts w:asciiTheme="majorHAnsi" w:eastAsiaTheme="majorEastAsia" w:hAnsiTheme="majorHAnsi" w:cstheme="majorBidi"/>
          <w:smallCaps/>
          <w:sz w:val="28"/>
          <w:szCs w:val="28"/>
          <w:lang w:val="en-US"/>
        </w:rPr>
        <w:t xml:space="preserve">AUDITION – </w:t>
      </w:r>
      <w:r w:rsidR="0005265A">
        <w:rPr>
          <w:rFonts w:asciiTheme="majorHAnsi" w:eastAsiaTheme="majorEastAsia" w:hAnsiTheme="majorHAnsi" w:cstheme="majorBidi"/>
          <w:smallCaps/>
          <w:sz w:val="28"/>
          <w:szCs w:val="28"/>
          <w:lang w:val="en-US"/>
        </w:rPr>
        <w:t>Tutti Cello</w:t>
      </w:r>
    </w:p>
    <w:p w14:paraId="4D5DE841"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t>Date:</w:t>
      </w:r>
    </w:p>
    <w:p w14:paraId="26A3E453" w14:textId="18255000" w:rsidR="00735791" w:rsidRPr="00735791" w:rsidRDefault="00735791" w:rsidP="00735791">
      <w:pPr>
        <w:spacing w:after="0"/>
        <w:rPr>
          <w:rFonts w:eastAsiaTheme="minorEastAsia"/>
          <w:sz w:val="20"/>
          <w:szCs w:val="20"/>
          <w:lang w:val="en-US"/>
        </w:rPr>
      </w:pPr>
      <w:r w:rsidRPr="00735791">
        <w:rPr>
          <w:rFonts w:eastAsiaTheme="minorEastAsia"/>
          <w:sz w:val="20"/>
          <w:szCs w:val="20"/>
          <w:lang w:val="en-US"/>
        </w:rPr>
        <w:t xml:space="preserve">The audition will take place on </w:t>
      </w:r>
      <w:r w:rsidR="0005265A">
        <w:rPr>
          <w:rFonts w:eastAsiaTheme="minorEastAsia"/>
          <w:sz w:val="20"/>
          <w:szCs w:val="20"/>
          <w:lang w:val="en-US"/>
        </w:rPr>
        <w:t>Friday</w:t>
      </w:r>
      <w:r w:rsidRPr="00735791">
        <w:rPr>
          <w:rFonts w:eastAsiaTheme="minorEastAsia"/>
          <w:sz w:val="20"/>
          <w:szCs w:val="20"/>
          <w:lang w:val="en-US"/>
        </w:rPr>
        <w:t xml:space="preserve">, </w:t>
      </w:r>
      <w:r w:rsidR="0005265A">
        <w:rPr>
          <w:rFonts w:eastAsiaTheme="minorEastAsia"/>
          <w:sz w:val="20"/>
          <w:szCs w:val="20"/>
          <w:lang w:val="en-US"/>
        </w:rPr>
        <w:t>December</w:t>
      </w:r>
      <w:r w:rsidRPr="00735791">
        <w:rPr>
          <w:rFonts w:eastAsiaTheme="minorEastAsia"/>
          <w:sz w:val="20"/>
          <w:szCs w:val="20"/>
          <w:lang w:val="en-US"/>
        </w:rPr>
        <w:t xml:space="preserve"> </w:t>
      </w:r>
      <w:r w:rsidR="00253B02">
        <w:rPr>
          <w:rFonts w:eastAsiaTheme="minorEastAsia"/>
          <w:sz w:val="20"/>
          <w:szCs w:val="20"/>
          <w:lang w:val="en-US"/>
        </w:rPr>
        <w:t xml:space="preserve">the </w:t>
      </w:r>
      <w:r w:rsidR="0005265A">
        <w:rPr>
          <w:rFonts w:eastAsiaTheme="minorEastAsia"/>
          <w:sz w:val="20"/>
          <w:szCs w:val="20"/>
          <w:lang w:val="en-US"/>
        </w:rPr>
        <w:t>2</w:t>
      </w:r>
      <w:r w:rsidR="0005265A" w:rsidRPr="0005265A">
        <w:rPr>
          <w:rFonts w:eastAsiaTheme="minorEastAsia"/>
          <w:sz w:val="20"/>
          <w:szCs w:val="20"/>
          <w:vertAlign w:val="superscript"/>
          <w:lang w:val="en-US"/>
        </w:rPr>
        <w:t>nd</w:t>
      </w:r>
      <w:r w:rsidR="0005265A">
        <w:rPr>
          <w:rFonts w:eastAsiaTheme="minorEastAsia"/>
          <w:sz w:val="20"/>
          <w:szCs w:val="20"/>
          <w:lang w:val="en-US"/>
        </w:rPr>
        <w:t xml:space="preserve"> </w:t>
      </w:r>
      <w:r w:rsidRPr="00735791">
        <w:rPr>
          <w:rFonts w:eastAsiaTheme="minorEastAsia"/>
          <w:sz w:val="20"/>
          <w:szCs w:val="20"/>
          <w:lang w:val="en-US"/>
        </w:rPr>
        <w:t>202</w:t>
      </w:r>
      <w:r w:rsidR="00253B02">
        <w:rPr>
          <w:rFonts w:eastAsiaTheme="minorEastAsia"/>
          <w:sz w:val="20"/>
          <w:szCs w:val="20"/>
          <w:lang w:val="en-US"/>
        </w:rPr>
        <w:t>2</w:t>
      </w:r>
      <w:r w:rsidR="000E214D">
        <w:rPr>
          <w:rFonts w:eastAsiaTheme="minorEastAsia"/>
          <w:sz w:val="20"/>
          <w:szCs w:val="20"/>
          <w:lang w:val="en-US"/>
        </w:rPr>
        <w:t xml:space="preserve"> </w:t>
      </w:r>
      <w:r w:rsidRPr="00735791">
        <w:rPr>
          <w:rFonts w:eastAsiaTheme="minorEastAsia"/>
          <w:sz w:val="20"/>
          <w:szCs w:val="20"/>
          <w:lang w:val="en-US"/>
        </w:rPr>
        <w:t xml:space="preserve">starting at </w:t>
      </w:r>
      <w:r w:rsidR="0005265A">
        <w:rPr>
          <w:rFonts w:eastAsiaTheme="minorEastAsia"/>
          <w:sz w:val="20"/>
          <w:szCs w:val="20"/>
          <w:lang w:val="en-US"/>
        </w:rPr>
        <w:t>10</w:t>
      </w:r>
      <w:r w:rsidRPr="00735791">
        <w:rPr>
          <w:rFonts w:eastAsiaTheme="minorEastAsia"/>
          <w:sz w:val="20"/>
          <w:szCs w:val="20"/>
          <w:lang w:val="en-US"/>
        </w:rPr>
        <w:t xml:space="preserve"> a.m.</w:t>
      </w:r>
    </w:p>
    <w:p w14:paraId="787B0E67" w14:textId="7B9A5835" w:rsidR="00735791" w:rsidRPr="00735791" w:rsidRDefault="00735791" w:rsidP="00735791">
      <w:pPr>
        <w:rPr>
          <w:rFonts w:eastAsiaTheme="minorEastAsia"/>
          <w:lang w:val="en-US"/>
        </w:rPr>
      </w:pPr>
      <w:r w:rsidRPr="00735791">
        <w:rPr>
          <w:rFonts w:eastAsiaTheme="minorEastAsia"/>
          <w:sz w:val="20"/>
          <w:szCs w:val="20"/>
          <w:lang w:val="en-US"/>
        </w:rPr>
        <w:t xml:space="preserve">Employment from </w:t>
      </w:r>
      <w:r w:rsidR="00253B02">
        <w:rPr>
          <w:rFonts w:eastAsiaTheme="minorEastAsia"/>
          <w:sz w:val="20"/>
          <w:szCs w:val="20"/>
          <w:lang w:val="en-US"/>
        </w:rPr>
        <w:t>the 1</w:t>
      </w:r>
      <w:r w:rsidR="00253B02" w:rsidRPr="00253B02">
        <w:rPr>
          <w:rFonts w:eastAsiaTheme="minorEastAsia"/>
          <w:sz w:val="20"/>
          <w:szCs w:val="20"/>
          <w:vertAlign w:val="superscript"/>
          <w:lang w:val="en-US"/>
        </w:rPr>
        <w:t>st</w:t>
      </w:r>
      <w:r w:rsidR="00253B02">
        <w:rPr>
          <w:rFonts w:eastAsiaTheme="minorEastAsia"/>
          <w:sz w:val="20"/>
          <w:szCs w:val="20"/>
          <w:lang w:val="en-US"/>
        </w:rPr>
        <w:t xml:space="preserve"> of</w:t>
      </w:r>
      <w:r w:rsidRPr="00735791">
        <w:rPr>
          <w:rFonts w:eastAsiaTheme="minorEastAsia"/>
          <w:sz w:val="20"/>
          <w:szCs w:val="20"/>
          <w:lang w:val="en-US"/>
        </w:rPr>
        <w:t xml:space="preserve"> </w:t>
      </w:r>
      <w:r w:rsidR="0005265A">
        <w:rPr>
          <w:rFonts w:eastAsiaTheme="minorEastAsia"/>
          <w:sz w:val="20"/>
          <w:szCs w:val="20"/>
          <w:lang w:val="en-US"/>
        </w:rPr>
        <w:t>February</w:t>
      </w:r>
      <w:r w:rsidR="000E214D">
        <w:rPr>
          <w:rFonts w:eastAsiaTheme="minorEastAsia"/>
          <w:sz w:val="20"/>
          <w:szCs w:val="20"/>
          <w:lang w:val="en-US"/>
        </w:rPr>
        <w:t xml:space="preserve"> 202</w:t>
      </w:r>
      <w:r w:rsidR="00253B02">
        <w:rPr>
          <w:rFonts w:eastAsiaTheme="minorEastAsia"/>
          <w:sz w:val="20"/>
          <w:szCs w:val="20"/>
          <w:lang w:val="en-US"/>
        </w:rPr>
        <w:t>3</w:t>
      </w:r>
      <w:r w:rsidRPr="00735791">
        <w:rPr>
          <w:rFonts w:eastAsiaTheme="minorEastAsia"/>
          <w:sz w:val="20"/>
          <w:szCs w:val="20"/>
          <w:lang w:val="en-US"/>
        </w:rPr>
        <w:t>, or by arrangement with the winning candidate</w:t>
      </w:r>
      <w:r w:rsidRPr="00735791">
        <w:rPr>
          <w:rFonts w:eastAsiaTheme="minorEastAsia"/>
          <w:lang w:val="en-US"/>
        </w:rPr>
        <w:t>.</w:t>
      </w:r>
    </w:p>
    <w:p w14:paraId="23E485D9"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t>location:</w:t>
      </w:r>
    </w:p>
    <w:p w14:paraId="10EF9633" w14:textId="77777777" w:rsidR="00735791" w:rsidRPr="00735791" w:rsidRDefault="00735791" w:rsidP="00735791">
      <w:pPr>
        <w:spacing w:after="0"/>
        <w:rPr>
          <w:rFonts w:eastAsiaTheme="minorEastAsia"/>
          <w:sz w:val="20"/>
          <w:szCs w:val="20"/>
          <w:lang w:val="en-US"/>
        </w:rPr>
      </w:pPr>
      <w:proofErr w:type="spellStart"/>
      <w:r w:rsidRPr="00735791">
        <w:rPr>
          <w:rFonts w:eastAsiaTheme="minorEastAsia"/>
          <w:sz w:val="20"/>
          <w:szCs w:val="20"/>
          <w:lang w:val="en-US"/>
        </w:rPr>
        <w:t>Alsion</w:t>
      </w:r>
      <w:proofErr w:type="spellEnd"/>
      <w:r w:rsidRPr="00735791">
        <w:rPr>
          <w:rFonts w:eastAsiaTheme="minorEastAsia"/>
          <w:sz w:val="20"/>
          <w:szCs w:val="20"/>
          <w:lang w:val="en-US"/>
        </w:rPr>
        <w:t xml:space="preserve"> Concert Hall</w:t>
      </w:r>
    </w:p>
    <w:p w14:paraId="5261D720" w14:textId="77777777" w:rsidR="00735791" w:rsidRPr="00735791" w:rsidRDefault="00735791" w:rsidP="00735791">
      <w:pPr>
        <w:spacing w:after="0"/>
        <w:rPr>
          <w:rFonts w:eastAsiaTheme="minorEastAsia"/>
          <w:sz w:val="20"/>
          <w:szCs w:val="20"/>
          <w:lang w:val="en-US"/>
        </w:rPr>
      </w:pPr>
      <w:proofErr w:type="spellStart"/>
      <w:r w:rsidRPr="00735791">
        <w:rPr>
          <w:rFonts w:eastAsiaTheme="minorEastAsia"/>
          <w:sz w:val="20"/>
          <w:szCs w:val="20"/>
          <w:lang w:val="en-US"/>
        </w:rPr>
        <w:t>Alsion</w:t>
      </w:r>
      <w:proofErr w:type="spellEnd"/>
      <w:r w:rsidRPr="00735791">
        <w:rPr>
          <w:rFonts w:eastAsiaTheme="minorEastAsia"/>
          <w:sz w:val="20"/>
          <w:szCs w:val="20"/>
          <w:lang w:val="en-US"/>
        </w:rPr>
        <w:t xml:space="preserve"> 2, 6400 Sønderborg</w:t>
      </w:r>
    </w:p>
    <w:p w14:paraId="0E86D419" w14:textId="77777777" w:rsidR="00735791" w:rsidRPr="00735791" w:rsidRDefault="00735791" w:rsidP="00735791">
      <w:pPr>
        <w:rPr>
          <w:rFonts w:eastAsiaTheme="minorEastAsia"/>
          <w:sz w:val="20"/>
          <w:szCs w:val="20"/>
          <w:lang w:val="en-US"/>
        </w:rPr>
      </w:pPr>
      <w:r w:rsidRPr="00735791">
        <w:rPr>
          <w:rFonts w:eastAsiaTheme="minorEastAsia"/>
          <w:sz w:val="20"/>
          <w:szCs w:val="20"/>
          <w:lang w:val="en-US"/>
        </w:rPr>
        <w:t>Denmark</w:t>
      </w:r>
    </w:p>
    <w:p w14:paraId="65838504"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t>AUDITION REPERTOIRE</w:t>
      </w:r>
    </w:p>
    <w:p w14:paraId="0192E4AA" w14:textId="34CD624B" w:rsidR="00735791" w:rsidRPr="00735791" w:rsidRDefault="00735791" w:rsidP="00735791">
      <w:pPr>
        <w:spacing w:after="0"/>
        <w:rPr>
          <w:rFonts w:eastAsiaTheme="minorEastAsia"/>
          <w:sz w:val="20"/>
          <w:szCs w:val="20"/>
          <w:lang w:val="en-US"/>
        </w:rPr>
      </w:pPr>
      <w:r w:rsidRPr="00735791">
        <w:rPr>
          <w:rFonts w:eastAsiaTheme="minorEastAsia"/>
          <w:sz w:val="20"/>
          <w:szCs w:val="20"/>
          <w:lang w:val="en-US"/>
        </w:rPr>
        <w:t xml:space="preserve">The orchestral excerpts </w:t>
      </w:r>
      <w:r w:rsidR="002042CE">
        <w:rPr>
          <w:rFonts w:eastAsiaTheme="minorEastAsia"/>
          <w:sz w:val="20"/>
          <w:szCs w:val="20"/>
          <w:lang w:val="en-US"/>
        </w:rPr>
        <w:t>will</w:t>
      </w:r>
      <w:r w:rsidRPr="00735791">
        <w:rPr>
          <w:rFonts w:eastAsiaTheme="minorEastAsia"/>
          <w:sz w:val="20"/>
          <w:szCs w:val="20"/>
          <w:lang w:val="en-US"/>
        </w:rPr>
        <w:t xml:space="preserve"> be</w:t>
      </w:r>
      <w:r w:rsidR="002042CE">
        <w:rPr>
          <w:rFonts w:eastAsiaTheme="minorEastAsia"/>
          <w:sz w:val="20"/>
          <w:szCs w:val="20"/>
          <w:lang w:val="en-US"/>
        </w:rPr>
        <w:t xml:space="preserve"> available for</w:t>
      </w:r>
      <w:r w:rsidRPr="00735791">
        <w:rPr>
          <w:rFonts w:eastAsiaTheme="minorEastAsia"/>
          <w:sz w:val="20"/>
          <w:szCs w:val="20"/>
          <w:lang w:val="en-US"/>
        </w:rPr>
        <w:t xml:space="preserve"> download from the orchestra’s website: </w:t>
      </w:r>
      <w:hyperlink r:id="rId5" w:history="1">
        <w:r w:rsidRPr="00735791">
          <w:rPr>
            <w:rFonts w:eastAsiaTheme="minorEastAsia"/>
            <w:color w:val="0563C1" w:themeColor="hyperlink"/>
            <w:sz w:val="20"/>
            <w:szCs w:val="20"/>
            <w:u w:val="single"/>
            <w:lang w:val="en-US"/>
          </w:rPr>
          <w:t>https://sdjsymfoni.dk</w:t>
        </w:r>
      </w:hyperlink>
      <w:r w:rsidR="002042CE">
        <w:rPr>
          <w:rFonts w:eastAsiaTheme="minorEastAsia"/>
          <w:sz w:val="20"/>
          <w:szCs w:val="20"/>
          <w:lang w:val="en-US"/>
        </w:rPr>
        <w:t xml:space="preserve"> from Monday the </w:t>
      </w:r>
      <w:r w:rsidR="00F10336">
        <w:rPr>
          <w:rFonts w:eastAsiaTheme="minorEastAsia"/>
          <w:sz w:val="20"/>
          <w:szCs w:val="20"/>
          <w:lang w:val="en-US"/>
        </w:rPr>
        <w:t>3</w:t>
      </w:r>
      <w:r w:rsidR="00F10336" w:rsidRPr="00F10336">
        <w:rPr>
          <w:rFonts w:eastAsiaTheme="minorEastAsia"/>
          <w:sz w:val="20"/>
          <w:szCs w:val="20"/>
          <w:vertAlign w:val="superscript"/>
          <w:lang w:val="en-US"/>
        </w:rPr>
        <w:t>rd</w:t>
      </w:r>
      <w:r w:rsidR="00F10336">
        <w:rPr>
          <w:rFonts w:eastAsiaTheme="minorEastAsia"/>
          <w:sz w:val="20"/>
          <w:szCs w:val="20"/>
          <w:lang w:val="en-US"/>
        </w:rPr>
        <w:t xml:space="preserve"> </w:t>
      </w:r>
      <w:r w:rsidR="002042CE">
        <w:rPr>
          <w:rFonts w:eastAsiaTheme="minorEastAsia"/>
          <w:sz w:val="20"/>
          <w:szCs w:val="20"/>
          <w:lang w:val="en-US"/>
        </w:rPr>
        <w:t xml:space="preserve">of </w:t>
      </w:r>
      <w:r w:rsidR="0005265A">
        <w:rPr>
          <w:rFonts w:eastAsiaTheme="minorEastAsia"/>
          <w:sz w:val="20"/>
          <w:szCs w:val="20"/>
          <w:lang w:val="en-US"/>
        </w:rPr>
        <w:t>October</w:t>
      </w:r>
      <w:r w:rsidR="002042CE">
        <w:rPr>
          <w:rFonts w:eastAsiaTheme="minorEastAsia"/>
          <w:sz w:val="20"/>
          <w:szCs w:val="20"/>
          <w:lang w:val="en-US"/>
        </w:rPr>
        <w:t xml:space="preserve"> </w:t>
      </w:r>
      <w:r w:rsidR="00253B02">
        <w:rPr>
          <w:rFonts w:eastAsiaTheme="minorEastAsia"/>
          <w:sz w:val="20"/>
          <w:szCs w:val="20"/>
          <w:lang w:val="en-US"/>
        </w:rPr>
        <w:t>2022</w:t>
      </w:r>
      <w:r w:rsidR="002042CE">
        <w:rPr>
          <w:rFonts w:eastAsiaTheme="minorEastAsia"/>
          <w:sz w:val="20"/>
          <w:szCs w:val="20"/>
          <w:lang w:val="en-US"/>
        </w:rPr>
        <w:t xml:space="preserve">. </w:t>
      </w:r>
      <w:r w:rsidRPr="00735791">
        <w:rPr>
          <w:rFonts w:eastAsiaTheme="minorEastAsia"/>
          <w:sz w:val="20"/>
          <w:szCs w:val="20"/>
          <w:lang w:val="en-US"/>
        </w:rPr>
        <w:t xml:space="preserve"> </w:t>
      </w:r>
    </w:p>
    <w:p w14:paraId="7B5B0B0C" w14:textId="5CA2EB00"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The orchestra will provide a pianist </w:t>
      </w:r>
      <w:r w:rsidR="00F10336">
        <w:rPr>
          <w:rFonts w:eastAsiaTheme="minorEastAsia"/>
          <w:sz w:val="20"/>
          <w:szCs w:val="20"/>
          <w:lang w:val="en-US"/>
        </w:rPr>
        <w:t>for</w:t>
      </w:r>
      <w:r w:rsidR="00253B02">
        <w:rPr>
          <w:rFonts w:eastAsiaTheme="minorEastAsia"/>
          <w:sz w:val="20"/>
          <w:szCs w:val="20"/>
          <w:lang w:val="en-US"/>
        </w:rPr>
        <w:t xml:space="preserve"> the </w:t>
      </w:r>
      <w:r w:rsidRPr="00735791">
        <w:rPr>
          <w:rFonts w:eastAsiaTheme="minorEastAsia"/>
          <w:sz w:val="20"/>
          <w:szCs w:val="20"/>
          <w:lang w:val="en-US"/>
        </w:rPr>
        <w:t>audition</w:t>
      </w:r>
      <w:r w:rsidR="00253B02">
        <w:rPr>
          <w:rFonts w:eastAsiaTheme="minorEastAsia"/>
          <w:sz w:val="20"/>
          <w:szCs w:val="20"/>
          <w:lang w:val="en-US"/>
        </w:rPr>
        <w:t xml:space="preserve"> on</w:t>
      </w:r>
      <w:r w:rsidRPr="00735791">
        <w:rPr>
          <w:rFonts w:eastAsiaTheme="minorEastAsia"/>
          <w:sz w:val="20"/>
          <w:szCs w:val="20"/>
          <w:lang w:val="en-US"/>
        </w:rPr>
        <w:t xml:space="preserve"> </w:t>
      </w:r>
      <w:r w:rsidR="0005265A">
        <w:rPr>
          <w:rFonts w:eastAsiaTheme="minorEastAsia"/>
          <w:sz w:val="20"/>
          <w:szCs w:val="20"/>
          <w:lang w:val="en-US"/>
        </w:rPr>
        <w:t>December</w:t>
      </w:r>
      <w:r w:rsidR="00253B02">
        <w:rPr>
          <w:rFonts w:eastAsiaTheme="minorEastAsia"/>
          <w:sz w:val="20"/>
          <w:szCs w:val="20"/>
          <w:lang w:val="en-US"/>
        </w:rPr>
        <w:t xml:space="preserve"> the</w:t>
      </w:r>
      <w:r w:rsidRPr="00735791">
        <w:rPr>
          <w:rFonts w:eastAsiaTheme="minorEastAsia"/>
          <w:sz w:val="20"/>
          <w:szCs w:val="20"/>
          <w:lang w:val="en-US"/>
        </w:rPr>
        <w:t xml:space="preserve"> </w:t>
      </w:r>
      <w:r w:rsidR="0005265A">
        <w:rPr>
          <w:rFonts w:eastAsiaTheme="minorEastAsia"/>
          <w:sz w:val="20"/>
          <w:szCs w:val="20"/>
          <w:lang w:val="en-US"/>
        </w:rPr>
        <w:t>2</w:t>
      </w:r>
      <w:r w:rsidR="0005265A" w:rsidRPr="0005265A">
        <w:rPr>
          <w:rFonts w:eastAsiaTheme="minorEastAsia"/>
          <w:sz w:val="20"/>
          <w:szCs w:val="20"/>
          <w:vertAlign w:val="superscript"/>
          <w:lang w:val="en-US"/>
        </w:rPr>
        <w:t>nd</w:t>
      </w:r>
      <w:r w:rsidR="0005265A">
        <w:rPr>
          <w:rFonts w:eastAsiaTheme="minorEastAsia"/>
          <w:sz w:val="20"/>
          <w:szCs w:val="20"/>
          <w:lang w:val="en-US"/>
        </w:rPr>
        <w:t xml:space="preserve"> </w:t>
      </w:r>
      <w:r w:rsidRPr="00735791">
        <w:rPr>
          <w:rFonts w:eastAsiaTheme="minorEastAsia"/>
          <w:sz w:val="20"/>
          <w:szCs w:val="20"/>
          <w:lang w:val="en-US"/>
        </w:rPr>
        <w:t>202</w:t>
      </w:r>
      <w:r w:rsidR="00253B02">
        <w:rPr>
          <w:rFonts w:eastAsiaTheme="minorEastAsia"/>
          <w:sz w:val="20"/>
          <w:szCs w:val="20"/>
          <w:lang w:val="en-US"/>
        </w:rPr>
        <w:t>2</w:t>
      </w:r>
      <w:r w:rsidR="00F10336">
        <w:rPr>
          <w:rFonts w:eastAsiaTheme="minorEastAsia"/>
          <w:sz w:val="20"/>
          <w:szCs w:val="20"/>
          <w:lang w:val="en-US"/>
        </w:rPr>
        <w:t>.</w:t>
      </w:r>
    </w:p>
    <w:p w14:paraId="6EC3BB87" w14:textId="3E5C9A93" w:rsidR="00735791" w:rsidRDefault="00735791" w:rsidP="00735791">
      <w:pPr>
        <w:rPr>
          <w:rFonts w:eastAsiaTheme="minorEastAsia"/>
          <w:sz w:val="20"/>
          <w:szCs w:val="20"/>
          <w:lang w:val="en-US"/>
        </w:rPr>
      </w:pPr>
      <w:r w:rsidRPr="00735791">
        <w:rPr>
          <w:rFonts w:eastAsiaTheme="minorEastAsia"/>
          <w:sz w:val="20"/>
          <w:szCs w:val="20"/>
          <w:lang w:val="en-US"/>
        </w:rPr>
        <w:t>The audition repertoire:</w:t>
      </w:r>
    </w:p>
    <w:p w14:paraId="5FDF1410" w14:textId="77777777" w:rsidR="00F10336" w:rsidRDefault="00F10336" w:rsidP="00F10336">
      <w:pPr>
        <w:pStyle w:val="Listeafsnit"/>
        <w:numPr>
          <w:ilvl w:val="0"/>
          <w:numId w:val="6"/>
        </w:numPr>
        <w:rPr>
          <w:rFonts w:eastAsiaTheme="minorEastAsia"/>
          <w:sz w:val="20"/>
          <w:szCs w:val="20"/>
          <w:lang w:val="en-US"/>
        </w:rPr>
      </w:pPr>
      <w:r>
        <w:rPr>
          <w:rFonts w:eastAsiaTheme="minorEastAsia"/>
          <w:sz w:val="20"/>
          <w:szCs w:val="20"/>
          <w:lang w:val="en-US"/>
        </w:rPr>
        <w:t>Haydn: Cello Concerto (D Major)</w:t>
      </w:r>
    </w:p>
    <w:p w14:paraId="7995A207" w14:textId="111E7570" w:rsidR="00F10336" w:rsidRP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1</w:t>
      </w:r>
      <w:r w:rsidRPr="0005265A">
        <w:rPr>
          <w:rFonts w:eastAsiaTheme="minorEastAsia"/>
          <w:sz w:val="20"/>
          <w:szCs w:val="20"/>
          <w:vertAlign w:val="superscript"/>
          <w:lang w:val="en-US"/>
        </w:rPr>
        <w:t>st</w:t>
      </w:r>
      <w:r>
        <w:rPr>
          <w:rFonts w:eastAsiaTheme="minorEastAsia"/>
          <w:sz w:val="20"/>
          <w:szCs w:val="20"/>
          <w:lang w:val="en-US"/>
        </w:rPr>
        <w:t xml:space="preserve"> movement with cadenza (</w:t>
      </w:r>
      <w:r w:rsidRPr="00F10336">
        <w:rPr>
          <w:rFonts w:eastAsiaTheme="minorEastAsia"/>
          <w:sz w:val="20"/>
          <w:szCs w:val="20"/>
          <w:lang w:val="en-US"/>
        </w:rPr>
        <w:t>free choice of cadence</w:t>
      </w:r>
      <w:r>
        <w:rPr>
          <w:rFonts w:eastAsiaTheme="minorEastAsia"/>
          <w:sz w:val="20"/>
          <w:szCs w:val="20"/>
          <w:lang w:val="en-US"/>
        </w:rPr>
        <w:t>).</w:t>
      </w:r>
    </w:p>
    <w:p w14:paraId="0E173EF3" w14:textId="77777777" w:rsidR="00F10336" w:rsidRPr="00F10336" w:rsidRDefault="00F10336" w:rsidP="00F10336">
      <w:pPr>
        <w:spacing w:after="0"/>
        <w:ind w:left="360"/>
        <w:rPr>
          <w:rFonts w:eastAsiaTheme="minorEastAsia"/>
          <w:sz w:val="20"/>
          <w:szCs w:val="20"/>
          <w:lang w:val="en-US"/>
        </w:rPr>
      </w:pPr>
    </w:p>
    <w:p w14:paraId="64395A6D" w14:textId="588C0135" w:rsidR="00F10336" w:rsidRPr="0005265A" w:rsidRDefault="00F10336" w:rsidP="00F10336">
      <w:pPr>
        <w:pStyle w:val="Listeafsnit"/>
        <w:numPr>
          <w:ilvl w:val="0"/>
          <w:numId w:val="7"/>
        </w:numPr>
        <w:spacing w:after="0"/>
        <w:rPr>
          <w:rFonts w:eastAsiaTheme="minorEastAsia"/>
          <w:sz w:val="20"/>
          <w:szCs w:val="20"/>
          <w:lang w:val="en-US"/>
        </w:rPr>
      </w:pPr>
      <w:r w:rsidRPr="0005265A">
        <w:rPr>
          <w:rFonts w:eastAsiaTheme="minorEastAsia"/>
          <w:sz w:val="20"/>
          <w:szCs w:val="20"/>
          <w:lang w:val="en-US"/>
        </w:rPr>
        <w:t>J.S. Bach: Prelude from Solo Suite</w:t>
      </w:r>
    </w:p>
    <w:p w14:paraId="074EFE37" w14:textId="77777777" w:rsidR="00F10336" w:rsidRDefault="00F10336" w:rsidP="00F10336">
      <w:pPr>
        <w:numPr>
          <w:ilvl w:val="1"/>
          <w:numId w:val="2"/>
        </w:numPr>
        <w:contextualSpacing/>
        <w:rPr>
          <w:rFonts w:eastAsiaTheme="minorEastAsia"/>
          <w:sz w:val="20"/>
          <w:szCs w:val="20"/>
          <w:lang w:val="en-US"/>
        </w:rPr>
      </w:pPr>
      <w:r>
        <w:rPr>
          <w:rFonts w:eastAsiaTheme="minorEastAsia"/>
          <w:sz w:val="20"/>
          <w:szCs w:val="20"/>
          <w:lang w:val="en-US"/>
        </w:rPr>
        <w:t>No. 1, 2 or 3</w:t>
      </w:r>
    </w:p>
    <w:p w14:paraId="7C7B25B2" w14:textId="515FA0A6" w:rsidR="00F10336" w:rsidRDefault="00F10336" w:rsidP="00F10336">
      <w:pPr>
        <w:numPr>
          <w:ilvl w:val="0"/>
          <w:numId w:val="2"/>
        </w:numPr>
        <w:contextualSpacing/>
        <w:rPr>
          <w:rFonts w:eastAsiaTheme="minorEastAsia"/>
          <w:sz w:val="20"/>
          <w:szCs w:val="20"/>
          <w:lang w:val="en-US"/>
        </w:rPr>
      </w:pPr>
      <w:proofErr w:type="spellStart"/>
      <w:r>
        <w:rPr>
          <w:rFonts w:eastAsiaTheme="minorEastAsia"/>
          <w:sz w:val="20"/>
          <w:szCs w:val="20"/>
          <w:lang w:val="en-US"/>
        </w:rPr>
        <w:t>Dvorák</w:t>
      </w:r>
      <w:proofErr w:type="spellEnd"/>
      <w:r>
        <w:rPr>
          <w:rFonts w:eastAsiaTheme="minorEastAsia"/>
          <w:sz w:val="20"/>
          <w:szCs w:val="20"/>
          <w:lang w:val="en-US"/>
        </w:rPr>
        <w:t>: Cello Concert, 1</w:t>
      </w:r>
      <w:r w:rsidRPr="0005265A">
        <w:rPr>
          <w:rFonts w:eastAsiaTheme="minorEastAsia"/>
          <w:sz w:val="20"/>
          <w:szCs w:val="20"/>
          <w:vertAlign w:val="superscript"/>
          <w:lang w:val="en-US"/>
        </w:rPr>
        <w:t>st</w:t>
      </w:r>
      <w:r>
        <w:rPr>
          <w:rFonts w:eastAsiaTheme="minorEastAsia"/>
          <w:sz w:val="20"/>
          <w:szCs w:val="20"/>
          <w:lang w:val="en-US"/>
        </w:rPr>
        <w:t xml:space="preserve"> movement or Schumann: Cello Concert 1</w:t>
      </w:r>
      <w:r w:rsidRPr="0005265A">
        <w:rPr>
          <w:rFonts w:eastAsiaTheme="minorEastAsia"/>
          <w:sz w:val="20"/>
          <w:szCs w:val="20"/>
          <w:vertAlign w:val="superscript"/>
          <w:lang w:val="en-US"/>
        </w:rPr>
        <w:t>st</w:t>
      </w:r>
      <w:r>
        <w:rPr>
          <w:rFonts w:eastAsiaTheme="minorEastAsia"/>
          <w:sz w:val="20"/>
          <w:szCs w:val="20"/>
          <w:lang w:val="en-US"/>
        </w:rPr>
        <w:t xml:space="preserve"> movement.</w:t>
      </w:r>
    </w:p>
    <w:p w14:paraId="2C804EE6" w14:textId="77777777" w:rsidR="00F10336" w:rsidRDefault="00F10336" w:rsidP="00F10336">
      <w:pPr>
        <w:ind w:left="720"/>
        <w:contextualSpacing/>
        <w:rPr>
          <w:rFonts w:eastAsiaTheme="minorEastAsia"/>
          <w:sz w:val="20"/>
          <w:szCs w:val="20"/>
          <w:lang w:val="en-US"/>
        </w:rPr>
      </w:pPr>
    </w:p>
    <w:p w14:paraId="78E2E4EB" w14:textId="77777777" w:rsidR="00F10336" w:rsidRDefault="00F10336" w:rsidP="00F10336">
      <w:pPr>
        <w:pStyle w:val="Listeafsnit"/>
        <w:numPr>
          <w:ilvl w:val="0"/>
          <w:numId w:val="6"/>
        </w:numPr>
        <w:rPr>
          <w:rFonts w:eastAsiaTheme="minorEastAsia"/>
          <w:sz w:val="20"/>
          <w:szCs w:val="20"/>
          <w:lang w:val="en-US"/>
        </w:rPr>
      </w:pPr>
      <w:r>
        <w:rPr>
          <w:rFonts w:eastAsiaTheme="minorEastAsia"/>
          <w:sz w:val="20"/>
          <w:szCs w:val="20"/>
          <w:lang w:val="en-US"/>
        </w:rPr>
        <w:t>Orchestral excerpts (available for download from the orchestra website)</w:t>
      </w:r>
    </w:p>
    <w:p w14:paraId="31294CC1" w14:textId="77777777" w:rsidR="00F10336" w:rsidRDefault="00F10336" w:rsidP="00F10336">
      <w:pPr>
        <w:pStyle w:val="Listeafsnit"/>
        <w:numPr>
          <w:ilvl w:val="1"/>
          <w:numId w:val="6"/>
        </w:numPr>
        <w:spacing w:after="0"/>
        <w:rPr>
          <w:rFonts w:eastAsiaTheme="minorEastAsia"/>
          <w:sz w:val="20"/>
          <w:szCs w:val="20"/>
          <w:lang w:val="en-US"/>
        </w:rPr>
      </w:pPr>
      <w:r>
        <w:rPr>
          <w:rFonts w:eastAsiaTheme="minorEastAsia"/>
          <w:sz w:val="20"/>
          <w:szCs w:val="20"/>
          <w:lang w:val="en-US"/>
        </w:rPr>
        <w:t>Brahms: Symphony No. 2, 2</w:t>
      </w:r>
      <w:r w:rsidRPr="0005265A">
        <w:rPr>
          <w:rFonts w:eastAsiaTheme="minorEastAsia"/>
          <w:sz w:val="20"/>
          <w:szCs w:val="20"/>
          <w:vertAlign w:val="superscript"/>
          <w:lang w:val="en-US"/>
        </w:rPr>
        <w:t>nd</w:t>
      </w:r>
      <w:r>
        <w:rPr>
          <w:rFonts w:eastAsiaTheme="minorEastAsia"/>
          <w:sz w:val="20"/>
          <w:szCs w:val="20"/>
          <w:lang w:val="en-US"/>
        </w:rPr>
        <w:t xml:space="preserve"> movement (Adagio non </w:t>
      </w:r>
      <w:proofErr w:type="spellStart"/>
      <w:r>
        <w:rPr>
          <w:rFonts w:eastAsiaTheme="minorEastAsia"/>
          <w:sz w:val="20"/>
          <w:szCs w:val="20"/>
          <w:lang w:val="en-US"/>
        </w:rPr>
        <w:t>troppo</w:t>
      </w:r>
      <w:proofErr w:type="spellEnd"/>
      <w:r>
        <w:rPr>
          <w:rFonts w:eastAsiaTheme="minorEastAsia"/>
          <w:sz w:val="20"/>
          <w:szCs w:val="20"/>
          <w:lang w:val="en-US"/>
        </w:rPr>
        <w:t>)</w:t>
      </w:r>
    </w:p>
    <w:p w14:paraId="7592316A" w14:textId="26FBF2FC" w:rsidR="00F10336" w:rsidRDefault="00F10336" w:rsidP="00F10336">
      <w:pPr>
        <w:numPr>
          <w:ilvl w:val="1"/>
          <w:numId w:val="6"/>
        </w:numPr>
        <w:spacing w:after="0"/>
        <w:contextualSpacing/>
        <w:rPr>
          <w:rFonts w:eastAsiaTheme="minorEastAsia"/>
          <w:sz w:val="20"/>
          <w:szCs w:val="20"/>
          <w:lang w:val="en-US"/>
        </w:rPr>
      </w:pPr>
      <w:r>
        <w:rPr>
          <w:rFonts w:eastAsiaTheme="minorEastAsia"/>
          <w:sz w:val="20"/>
          <w:szCs w:val="20"/>
          <w:lang w:val="en-US"/>
        </w:rPr>
        <w:t>Beethoven: Symphony No. 5, 2</w:t>
      </w:r>
      <w:r w:rsidRPr="0005265A">
        <w:rPr>
          <w:rFonts w:eastAsiaTheme="minorEastAsia"/>
          <w:sz w:val="20"/>
          <w:szCs w:val="20"/>
          <w:vertAlign w:val="superscript"/>
          <w:lang w:val="en-US"/>
        </w:rPr>
        <w:t>nd</w:t>
      </w:r>
      <w:r>
        <w:rPr>
          <w:rFonts w:eastAsiaTheme="minorEastAsia"/>
          <w:sz w:val="20"/>
          <w:szCs w:val="20"/>
          <w:lang w:val="en-US"/>
        </w:rPr>
        <w:t xml:space="preserve"> movement</w:t>
      </w:r>
    </w:p>
    <w:p w14:paraId="296A881B" w14:textId="1AF9E72C"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Carl Nielsen: Symphony No. 5, 2</w:t>
      </w:r>
      <w:r w:rsidRPr="0005265A">
        <w:rPr>
          <w:rFonts w:eastAsiaTheme="minorEastAsia"/>
          <w:sz w:val="20"/>
          <w:szCs w:val="20"/>
          <w:vertAlign w:val="superscript"/>
          <w:lang w:val="en-US"/>
        </w:rPr>
        <w:t>nd</w:t>
      </w:r>
      <w:r>
        <w:rPr>
          <w:rFonts w:eastAsiaTheme="minorEastAsia"/>
          <w:sz w:val="20"/>
          <w:szCs w:val="20"/>
          <w:lang w:val="en-US"/>
        </w:rPr>
        <w:t xml:space="preserve"> movement, 2C, FS97II</w:t>
      </w:r>
      <w:r w:rsidR="00DA31FD">
        <w:rPr>
          <w:rFonts w:eastAsiaTheme="minorEastAsia"/>
          <w:sz w:val="20"/>
          <w:szCs w:val="20"/>
          <w:lang w:val="en-US"/>
        </w:rPr>
        <w:t xml:space="preserve">, Andante un poco </w:t>
      </w:r>
      <w:proofErr w:type="spellStart"/>
      <w:r w:rsidR="00DA31FD">
        <w:rPr>
          <w:rFonts w:eastAsiaTheme="minorEastAsia"/>
          <w:sz w:val="20"/>
          <w:szCs w:val="20"/>
          <w:lang w:val="en-US"/>
        </w:rPr>
        <w:t>tranquillo</w:t>
      </w:r>
      <w:proofErr w:type="spellEnd"/>
    </w:p>
    <w:p w14:paraId="76F446C0" w14:textId="77777777"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Carl Nielsen: Symphony No. 5, 2</w:t>
      </w:r>
      <w:r w:rsidRPr="0005265A">
        <w:rPr>
          <w:rFonts w:eastAsiaTheme="minorEastAsia"/>
          <w:sz w:val="20"/>
          <w:szCs w:val="20"/>
          <w:vertAlign w:val="superscript"/>
          <w:lang w:val="en-US"/>
        </w:rPr>
        <w:t>nd</w:t>
      </w:r>
      <w:r>
        <w:rPr>
          <w:rFonts w:eastAsiaTheme="minorEastAsia"/>
          <w:sz w:val="20"/>
          <w:szCs w:val="20"/>
          <w:lang w:val="en-US"/>
        </w:rPr>
        <w:t xml:space="preserve"> movement, Allegro</w:t>
      </w:r>
    </w:p>
    <w:p w14:paraId="144B36E1" w14:textId="77777777"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Smetana: Overture to “The Bartered Bride”</w:t>
      </w:r>
    </w:p>
    <w:p w14:paraId="2485046C" w14:textId="77777777"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R. Strauss: Don Juan, Op. 20</w:t>
      </w:r>
    </w:p>
    <w:p w14:paraId="1E075CEE" w14:textId="77777777"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Tchaikovsky: Symphony No. 6, Op. 74, 2</w:t>
      </w:r>
      <w:r w:rsidRPr="0005265A">
        <w:rPr>
          <w:rFonts w:eastAsiaTheme="minorEastAsia"/>
          <w:sz w:val="20"/>
          <w:szCs w:val="20"/>
          <w:vertAlign w:val="superscript"/>
          <w:lang w:val="en-US"/>
        </w:rPr>
        <w:t>nd</w:t>
      </w:r>
      <w:r>
        <w:rPr>
          <w:rFonts w:eastAsiaTheme="minorEastAsia"/>
          <w:sz w:val="20"/>
          <w:szCs w:val="20"/>
          <w:lang w:val="en-US"/>
        </w:rPr>
        <w:t xml:space="preserve"> movement </w:t>
      </w:r>
    </w:p>
    <w:p w14:paraId="2AA57AF3" w14:textId="6FDDBFE0" w:rsidR="00F10336" w:rsidRDefault="00F10336" w:rsidP="00F10336">
      <w:pPr>
        <w:pStyle w:val="Listeafsnit"/>
        <w:numPr>
          <w:ilvl w:val="1"/>
          <w:numId w:val="6"/>
        </w:numPr>
        <w:rPr>
          <w:rFonts w:eastAsiaTheme="minorEastAsia"/>
          <w:sz w:val="20"/>
          <w:szCs w:val="20"/>
          <w:lang w:val="en-US"/>
        </w:rPr>
      </w:pPr>
      <w:r>
        <w:rPr>
          <w:rFonts w:eastAsiaTheme="minorEastAsia"/>
          <w:sz w:val="20"/>
          <w:szCs w:val="20"/>
          <w:lang w:val="en-US"/>
        </w:rPr>
        <w:t>Verdi: Requiem, 3</w:t>
      </w:r>
      <w:r w:rsidRPr="0005265A">
        <w:rPr>
          <w:rFonts w:eastAsiaTheme="minorEastAsia"/>
          <w:sz w:val="20"/>
          <w:szCs w:val="20"/>
          <w:vertAlign w:val="superscript"/>
          <w:lang w:val="en-US"/>
        </w:rPr>
        <w:t>rd</w:t>
      </w:r>
      <w:r>
        <w:rPr>
          <w:rFonts w:eastAsiaTheme="minorEastAsia"/>
          <w:sz w:val="20"/>
          <w:szCs w:val="20"/>
          <w:lang w:val="en-US"/>
        </w:rPr>
        <w:t xml:space="preserve"> movement (</w:t>
      </w:r>
      <w:proofErr w:type="spellStart"/>
      <w:r>
        <w:rPr>
          <w:rFonts w:eastAsiaTheme="minorEastAsia"/>
          <w:sz w:val="20"/>
          <w:szCs w:val="20"/>
          <w:lang w:val="en-US"/>
        </w:rPr>
        <w:t>O</w:t>
      </w:r>
      <w:r w:rsidRPr="007E0F8D">
        <w:rPr>
          <w:rFonts w:eastAsiaTheme="minorEastAsia"/>
          <w:sz w:val="20"/>
          <w:szCs w:val="20"/>
          <w:lang w:val="en-US"/>
        </w:rPr>
        <w:t>ffertorio</w:t>
      </w:r>
      <w:proofErr w:type="spellEnd"/>
      <w:r>
        <w:rPr>
          <w:rFonts w:eastAsiaTheme="minorEastAsia"/>
          <w:sz w:val="20"/>
          <w:szCs w:val="20"/>
          <w:lang w:val="en-US"/>
        </w:rPr>
        <w:t>)</w:t>
      </w:r>
    </w:p>
    <w:p w14:paraId="2916F182" w14:textId="5DEF27DB" w:rsidR="00F10336" w:rsidRPr="00F10336" w:rsidRDefault="00F10336" w:rsidP="00F10336">
      <w:pPr>
        <w:rPr>
          <w:rFonts w:eastAsiaTheme="minorEastAsia"/>
          <w:sz w:val="20"/>
          <w:szCs w:val="20"/>
          <w:lang w:val="en-US"/>
        </w:rPr>
      </w:pPr>
      <w:r w:rsidRPr="00F10336">
        <w:rPr>
          <w:rFonts w:eastAsiaTheme="minorEastAsia"/>
          <w:sz w:val="20"/>
          <w:szCs w:val="20"/>
          <w:lang w:val="en-US"/>
        </w:rPr>
        <w:t>You can freely choose the version of the individual works.</w:t>
      </w:r>
    </w:p>
    <w:p w14:paraId="3B66A55C" w14:textId="77777777" w:rsidR="00F10336" w:rsidRPr="00F10336" w:rsidRDefault="00F10336" w:rsidP="00F10336">
      <w:pPr>
        <w:ind w:left="360"/>
        <w:rPr>
          <w:rFonts w:eastAsiaTheme="minorEastAsia"/>
          <w:sz w:val="20"/>
          <w:szCs w:val="20"/>
          <w:lang w:val="en-US"/>
        </w:rPr>
      </w:pPr>
    </w:p>
    <w:p w14:paraId="01A2DC03" w14:textId="77777777" w:rsidR="00F10336" w:rsidRDefault="00F10336" w:rsidP="00735791">
      <w:pPr>
        <w:rPr>
          <w:rFonts w:eastAsiaTheme="minorEastAsia"/>
          <w:sz w:val="20"/>
          <w:szCs w:val="20"/>
          <w:lang w:val="en-US"/>
        </w:rPr>
      </w:pPr>
    </w:p>
    <w:p w14:paraId="02992578" w14:textId="77777777" w:rsidR="00F10336" w:rsidRPr="00735791" w:rsidRDefault="00F10336" w:rsidP="00735791">
      <w:pPr>
        <w:rPr>
          <w:rFonts w:eastAsiaTheme="minorEastAsia"/>
          <w:sz w:val="20"/>
          <w:szCs w:val="20"/>
          <w:lang w:val="en-US"/>
        </w:rPr>
      </w:pPr>
    </w:p>
    <w:p w14:paraId="4C04FAED"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lastRenderedPageBreak/>
        <w:t>SALARY</w:t>
      </w:r>
    </w:p>
    <w:p w14:paraId="761B43A4" w14:textId="3F4B42FF"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The salary package is paid according to the agreement between the Danish Regional Orchestras and the Danish Musicians’ Union (DMF) </w:t>
      </w:r>
      <w:r w:rsidR="00253B02">
        <w:rPr>
          <w:rFonts w:eastAsiaTheme="minorEastAsia"/>
          <w:sz w:val="20"/>
          <w:szCs w:val="20"/>
          <w:lang w:val="en-US"/>
        </w:rPr>
        <w:t xml:space="preserve">and </w:t>
      </w:r>
      <w:r w:rsidRPr="00735791">
        <w:rPr>
          <w:rFonts w:eastAsiaTheme="minorEastAsia"/>
          <w:sz w:val="20"/>
          <w:szCs w:val="20"/>
          <w:lang w:val="en-US"/>
        </w:rPr>
        <w:t xml:space="preserve">is commensurate with professional orchestral experience. </w:t>
      </w:r>
    </w:p>
    <w:p w14:paraId="0EFED9DA"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t>APPLICATION</w:t>
      </w:r>
    </w:p>
    <w:p w14:paraId="61F829A1" w14:textId="678E5028"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Application forms are available by e-mail from info@sdjsymfoni.dk or by direct download from the orchestra’s website: </w:t>
      </w:r>
      <w:hyperlink r:id="rId6" w:history="1">
        <w:r w:rsidR="00253B02" w:rsidRPr="00CC02D1">
          <w:rPr>
            <w:rStyle w:val="Hyperlink"/>
            <w:rFonts w:eastAsiaTheme="minorEastAsia"/>
            <w:sz w:val="20"/>
            <w:szCs w:val="20"/>
            <w:lang w:val="en-US"/>
          </w:rPr>
          <w:t>www.sdjsymfoni.dk</w:t>
        </w:r>
      </w:hyperlink>
      <w:r w:rsidRPr="00735791">
        <w:rPr>
          <w:rFonts w:eastAsiaTheme="minorEastAsia"/>
          <w:sz w:val="20"/>
          <w:szCs w:val="20"/>
          <w:lang w:val="en-US"/>
        </w:rPr>
        <w:t xml:space="preserve"> </w:t>
      </w:r>
    </w:p>
    <w:p w14:paraId="0861F07D" w14:textId="77777777"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Applicants with non-EU citizenship are responsible for obtaining valid residence and work permits by the time of employment in Denmark. </w:t>
      </w:r>
    </w:p>
    <w:p w14:paraId="3053AD93" w14:textId="4E9AA041"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The completed application should be sent to info@sdjsymfoni.dk no later than </w:t>
      </w:r>
      <w:r w:rsidR="0005265A">
        <w:rPr>
          <w:rFonts w:eastAsiaTheme="minorEastAsia"/>
          <w:sz w:val="20"/>
          <w:szCs w:val="20"/>
          <w:lang w:val="en-US"/>
        </w:rPr>
        <w:t>November</w:t>
      </w:r>
      <w:r w:rsidR="00253B02">
        <w:rPr>
          <w:rFonts w:eastAsiaTheme="minorEastAsia"/>
          <w:sz w:val="20"/>
          <w:szCs w:val="20"/>
          <w:lang w:val="en-US"/>
        </w:rPr>
        <w:t xml:space="preserve"> the</w:t>
      </w:r>
      <w:r w:rsidRPr="00735791">
        <w:rPr>
          <w:rFonts w:eastAsiaTheme="minorEastAsia"/>
          <w:sz w:val="20"/>
          <w:szCs w:val="20"/>
          <w:lang w:val="en-US"/>
        </w:rPr>
        <w:t xml:space="preserve"> </w:t>
      </w:r>
      <w:r w:rsidR="0005265A">
        <w:rPr>
          <w:rFonts w:eastAsiaTheme="minorEastAsia"/>
          <w:sz w:val="20"/>
          <w:szCs w:val="20"/>
          <w:lang w:val="en-US"/>
        </w:rPr>
        <w:t>18</w:t>
      </w:r>
      <w:r w:rsidR="0005265A" w:rsidRPr="0005265A">
        <w:rPr>
          <w:rFonts w:eastAsiaTheme="minorEastAsia"/>
          <w:sz w:val="20"/>
          <w:szCs w:val="20"/>
          <w:vertAlign w:val="superscript"/>
          <w:lang w:val="en-US"/>
        </w:rPr>
        <w:t>th</w:t>
      </w:r>
      <w:r w:rsidR="0005265A">
        <w:rPr>
          <w:rFonts w:eastAsiaTheme="minorEastAsia"/>
          <w:sz w:val="20"/>
          <w:szCs w:val="20"/>
          <w:lang w:val="en-US"/>
        </w:rPr>
        <w:t xml:space="preserve"> </w:t>
      </w:r>
      <w:r w:rsidRPr="00735791">
        <w:rPr>
          <w:rFonts w:eastAsiaTheme="minorEastAsia"/>
          <w:sz w:val="20"/>
          <w:szCs w:val="20"/>
          <w:lang w:val="en-US"/>
        </w:rPr>
        <w:t>202</w:t>
      </w:r>
      <w:r w:rsidR="00253B02">
        <w:rPr>
          <w:rFonts w:eastAsiaTheme="minorEastAsia"/>
          <w:sz w:val="20"/>
          <w:szCs w:val="20"/>
          <w:lang w:val="en-US"/>
        </w:rPr>
        <w:t>2</w:t>
      </w:r>
      <w:r w:rsidRPr="00735791">
        <w:rPr>
          <w:rFonts w:eastAsiaTheme="minorEastAsia"/>
          <w:sz w:val="20"/>
          <w:szCs w:val="20"/>
          <w:lang w:val="en-US"/>
        </w:rPr>
        <w:t xml:space="preserve">, </w:t>
      </w:r>
      <w:r w:rsidR="00253B02">
        <w:rPr>
          <w:rFonts w:eastAsiaTheme="minorEastAsia"/>
          <w:sz w:val="20"/>
          <w:szCs w:val="20"/>
          <w:lang w:val="en-US"/>
        </w:rPr>
        <w:t>at noon</w:t>
      </w:r>
      <w:r w:rsidRPr="00735791">
        <w:rPr>
          <w:rFonts w:eastAsiaTheme="minorEastAsia"/>
          <w:sz w:val="20"/>
          <w:szCs w:val="20"/>
          <w:lang w:val="en-US"/>
        </w:rPr>
        <w:t>.</w:t>
      </w:r>
    </w:p>
    <w:p w14:paraId="1536A2CB" w14:textId="4B81935D" w:rsidR="00735791" w:rsidRPr="00735791" w:rsidRDefault="00735791" w:rsidP="00735791">
      <w:pPr>
        <w:rPr>
          <w:rFonts w:eastAsiaTheme="minorEastAsia"/>
          <w:sz w:val="20"/>
          <w:szCs w:val="20"/>
          <w:lang w:val="en-US"/>
        </w:rPr>
      </w:pPr>
      <w:r w:rsidRPr="00735791">
        <w:rPr>
          <w:rFonts w:eastAsiaTheme="minorEastAsia"/>
          <w:sz w:val="20"/>
          <w:szCs w:val="20"/>
          <w:lang w:val="en-US"/>
        </w:rPr>
        <w:t xml:space="preserve">For questions regarding the audition please contact the producer for The South Denmark Philharmonic at +45 </w:t>
      </w:r>
      <w:r w:rsidR="00253B02">
        <w:rPr>
          <w:rFonts w:eastAsiaTheme="minorEastAsia"/>
          <w:sz w:val="20"/>
          <w:szCs w:val="20"/>
          <w:lang w:val="en-US"/>
        </w:rPr>
        <w:t>48 80 89 58</w:t>
      </w:r>
      <w:r w:rsidRPr="00735791">
        <w:rPr>
          <w:rFonts w:eastAsiaTheme="minorEastAsia"/>
          <w:sz w:val="20"/>
          <w:szCs w:val="20"/>
          <w:lang w:val="en-US"/>
        </w:rPr>
        <w:t xml:space="preserve"> or </w:t>
      </w:r>
      <w:hyperlink r:id="rId7" w:history="1">
        <w:r w:rsidRPr="00735791">
          <w:rPr>
            <w:rFonts w:eastAsiaTheme="minorEastAsia"/>
            <w:color w:val="0563C1" w:themeColor="hyperlink"/>
            <w:sz w:val="20"/>
            <w:szCs w:val="20"/>
            <w:u w:val="single"/>
            <w:lang w:val="en-US"/>
          </w:rPr>
          <w:t>cj@sdjsymfoni.dk</w:t>
        </w:r>
      </w:hyperlink>
      <w:r w:rsidRPr="00735791">
        <w:rPr>
          <w:rFonts w:eastAsiaTheme="minorEastAsia"/>
          <w:sz w:val="20"/>
          <w:szCs w:val="20"/>
          <w:lang w:val="en-US"/>
        </w:rPr>
        <w:t xml:space="preserve"> </w:t>
      </w:r>
    </w:p>
    <w:p w14:paraId="6C0FF6AC" w14:textId="77777777" w:rsidR="00735791" w:rsidRPr="00735791" w:rsidRDefault="00735791" w:rsidP="00735791">
      <w:pPr>
        <w:keepNext/>
        <w:keepLines/>
        <w:spacing w:before="400" w:after="40" w:line="240" w:lineRule="auto"/>
        <w:outlineLvl w:val="0"/>
        <w:rPr>
          <w:rFonts w:asciiTheme="majorHAnsi" w:eastAsiaTheme="majorEastAsia" w:hAnsiTheme="majorHAnsi" w:cstheme="majorBidi"/>
          <w:caps/>
          <w:sz w:val="32"/>
          <w:szCs w:val="32"/>
          <w:lang w:val="en-US"/>
        </w:rPr>
      </w:pPr>
      <w:r w:rsidRPr="00735791">
        <w:rPr>
          <w:rFonts w:asciiTheme="majorHAnsi" w:eastAsiaTheme="majorEastAsia" w:hAnsiTheme="majorHAnsi" w:cstheme="majorBidi"/>
          <w:caps/>
          <w:sz w:val="32"/>
          <w:szCs w:val="32"/>
          <w:lang w:val="en-US"/>
        </w:rPr>
        <w:t>ABOUT THE ORCHESTRA</w:t>
      </w:r>
    </w:p>
    <w:p w14:paraId="3B7715C7" w14:textId="77777777" w:rsidR="00735791" w:rsidRPr="00735791" w:rsidRDefault="00735791" w:rsidP="00735791">
      <w:pPr>
        <w:rPr>
          <w:rFonts w:eastAsiaTheme="minorEastAsia"/>
          <w:sz w:val="20"/>
          <w:szCs w:val="20"/>
          <w:lang w:val="en-US"/>
        </w:rPr>
      </w:pPr>
      <w:r w:rsidRPr="00735791">
        <w:rPr>
          <w:rFonts w:eastAsiaTheme="minorEastAsia"/>
          <w:sz w:val="20"/>
          <w:szCs w:val="20"/>
          <w:lang w:val="en-US"/>
        </w:rPr>
        <w:t>Sønderjyllands Symfoniorkester (SSO) / South Denmark Philharmonic is a symphony orchestra of 65 members based in Sønderborg, Denmark. It serves as the State orchestra for Denmark’s South Jutland region and Southern Schleswig in Germany. The orchestra plays around 155 concerts per year – Classical symphonic music, chamber music, school concerts and opera.</w:t>
      </w:r>
    </w:p>
    <w:p w14:paraId="628B3F58" w14:textId="77777777" w:rsidR="00735791" w:rsidRPr="00735791" w:rsidRDefault="00735791" w:rsidP="00735791">
      <w:pPr>
        <w:rPr>
          <w:rFonts w:eastAsiaTheme="minorEastAsia"/>
          <w:lang w:val="en-US"/>
        </w:rPr>
      </w:pPr>
    </w:p>
    <w:p w14:paraId="19B5CF97" w14:textId="67F90AC7" w:rsidR="009039A0" w:rsidRDefault="009039A0">
      <w:pPr>
        <w:rPr>
          <w:lang w:val="en-US"/>
        </w:rPr>
      </w:pPr>
    </w:p>
    <w:p w14:paraId="581F723F" w14:textId="496EC1B0" w:rsidR="00F10336" w:rsidRDefault="00F10336">
      <w:pPr>
        <w:rPr>
          <w:lang w:val="en-US"/>
        </w:rPr>
      </w:pPr>
    </w:p>
    <w:p w14:paraId="61C10BC2" w14:textId="45ED095D" w:rsidR="00F10336" w:rsidRDefault="00F10336">
      <w:pPr>
        <w:rPr>
          <w:lang w:val="en-US"/>
        </w:rPr>
      </w:pPr>
    </w:p>
    <w:sectPr w:rsidR="00F103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B23"/>
    <w:multiLevelType w:val="hybridMultilevel"/>
    <w:tmpl w:val="E53CD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044009"/>
    <w:multiLevelType w:val="hybridMultilevel"/>
    <w:tmpl w:val="4D6C7B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FA140A"/>
    <w:multiLevelType w:val="hybridMultilevel"/>
    <w:tmpl w:val="0C94D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F45515"/>
    <w:multiLevelType w:val="hybridMultilevel"/>
    <w:tmpl w:val="AEAEB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305E65"/>
    <w:multiLevelType w:val="hybridMultilevel"/>
    <w:tmpl w:val="516CF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EF47AE"/>
    <w:multiLevelType w:val="hybridMultilevel"/>
    <w:tmpl w:val="1FBE2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C1527A"/>
    <w:multiLevelType w:val="hybridMultilevel"/>
    <w:tmpl w:val="92684D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E4671A"/>
    <w:multiLevelType w:val="hybridMultilevel"/>
    <w:tmpl w:val="5ECE6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29778841">
    <w:abstractNumId w:val="6"/>
  </w:num>
  <w:num w:numId="2" w16cid:durableId="980617088">
    <w:abstractNumId w:val="4"/>
  </w:num>
  <w:num w:numId="3" w16cid:durableId="371149586">
    <w:abstractNumId w:val="0"/>
  </w:num>
  <w:num w:numId="4" w16cid:durableId="1018039891">
    <w:abstractNumId w:val="2"/>
  </w:num>
  <w:num w:numId="5" w16cid:durableId="78525366">
    <w:abstractNumId w:val="5"/>
  </w:num>
  <w:num w:numId="6" w16cid:durableId="1682052815">
    <w:abstractNumId w:val="1"/>
  </w:num>
  <w:num w:numId="7" w16cid:durableId="2706142">
    <w:abstractNumId w:val="3"/>
  </w:num>
  <w:num w:numId="8" w16cid:durableId="462430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sDSwtLQ0sTQxNDdW0lEKTi0uzszPAykwNKoFAJaptFYtAAAA"/>
  </w:docVars>
  <w:rsids>
    <w:rsidRoot w:val="00735791"/>
    <w:rsid w:val="0005265A"/>
    <w:rsid w:val="000E214D"/>
    <w:rsid w:val="00122FBE"/>
    <w:rsid w:val="002042CE"/>
    <w:rsid w:val="00253B02"/>
    <w:rsid w:val="003E73D3"/>
    <w:rsid w:val="00417994"/>
    <w:rsid w:val="006E5CA9"/>
    <w:rsid w:val="00735791"/>
    <w:rsid w:val="007E0F8D"/>
    <w:rsid w:val="0090010E"/>
    <w:rsid w:val="009039A0"/>
    <w:rsid w:val="00BB4513"/>
    <w:rsid w:val="00BD2388"/>
    <w:rsid w:val="00C56464"/>
    <w:rsid w:val="00CC3C9D"/>
    <w:rsid w:val="00D92F19"/>
    <w:rsid w:val="00DA31FD"/>
    <w:rsid w:val="00EA3C71"/>
    <w:rsid w:val="00F103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F1AA"/>
  <w15:chartTrackingRefBased/>
  <w15:docId w15:val="{B8B1D1A8-17BF-43B5-9EDA-192A403E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010E"/>
    <w:pPr>
      <w:ind w:left="720"/>
      <w:contextualSpacing/>
    </w:pPr>
  </w:style>
  <w:style w:type="character" w:styleId="Hyperlink">
    <w:name w:val="Hyperlink"/>
    <w:basedOn w:val="Standardskrifttypeiafsnit"/>
    <w:uiPriority w:val="99"/>
    <w:unhideWhenUsed/>
    <w:rsid w:val="00253B02"/>
    <w:rPr>
      <w:color w:val="0563C1" w:themeColor="hyperlink"/>
      <w:u w:val="single"/>
    </w:rPr>
  </w:style>
  <w:style w:type="character" w:styleId="Ulstomtale">
    <w:name w:val="Unresolved Mention"/>
    <w:basedOn w:val="Standardskrifttypeiafsnit"/>
    <w:uiPriority w:val="99"/>
    <w:semiHidden/>
    <w:unhideWhenUsed/>
    <w:rsid w:val="0025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sdjsymfon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jsymfoni.dk" TargetMode="External"/><Relationship Id="rId5" Type="http://schemas.openxmlformats.org/officeDocument/2006/relationships/hyperlink" Target="https://sdjsymfoni.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2210</Characters>
  <Application>Microsoft Office Word</Application>
  <DocSecurity>4</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Jensen</dc:creator>
  <cp:keywords/>
  <dc:description/>
  <cp:lastModifiedBy>Annemette Hansen</cp:lastModifiedBy>
  <cp:revision>2</cp:revision>
  <cp:lastPrinted>2022-09-22T09:44:00Z</cp:lastPrinted>
  <dcterms:created xsi:type="dcterms:W3CDTF">2022-09-23T11:29:00Z</dcterms:created>
  <dcterms:modified xsi:type="dcterms:W3CDTF">2022-09-23T11:29:00Z</dcterms:modified>
</cp:coreProperties>
</file>