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7960" w14:textId="6B638CF1" w:rsidR="00620267" w:rsidRDefault="00620267" w:rsidP="00620267">
      <w:pPr>
        <w:spacing w:before="100" w:after="100"/>
        <w:jc w:val="center"/>
        <w:rPr>
          <w:rFonts w:ascii="Times New Roman" w:hAnsi="Times New Roman"/>
          <w:sz w:val="28"/>
          <w:szCs w:val="28"/>
        </w:rPr>
      </w:pPr>
      <w:r>
        <w:rPr>
          <w:rFonts w:ascii="Times New Roman" w:hAnsi="Times New Roman"/>
          <w:sz w:val="28"/>
          <w:szCs w:val="28"/>
        </w:rPr>
        <w:t>BANDO PER BORSA DI STUDIO PIERO FARULLI 2024</w:t>
      </w:r>
    </w:p>
    <w:p w14:paraId="09755735" w14:textId="083B3BB2" w:rsidR="00620267" w:rsidRPr="00620267" w:rsidRDefault="00620267" w:rsidP="00620267">
      <w:pPr>
        <w:spacing w:before="100" w:after="100"/>
        <w:jc w:val="center"/>
        <w:rPr>
          <w:rFonts w:ascii="Times New Roman" w:eastAsia="Times New Roman" w:hAnsi="Times New Roman" w:cs="Times New Roman"/>
          <w:b/>
          <w:bCs/>
          <w:i/>
          <w:iCs/>
          <w:sz w:val="28"/>
          <w:szCs w:val="28"/>
        </w:rPr>
      </w:pPr>
      <w:r w:rsidRPr="00620267">
        <w:rPr>
          <w:rFonts w:ascii="Times New Roman" w:hAnsi="Times New Roman"/>
          <w:b/>
          <w:bCs/>
          <w:i/>
          <w:iCs/>
          <w:sz w:val="28"/>
          <w:szCs w:val="28"/>
        </w:rPr>
        <w:t xml:space="preserve">Riservata a Giovani </w:t>
      </w:r>
      <w:r>
        <w:rPr>
          <w:rFonts w:ascii="Times New Roman" w:hAnsi="Times New Roman"/>
          <w:b/>
          <w:bCs/>
          <w:i/>
          <w:iCs/>
          <w:sz w:val="28"/>
          <w:szCs w:val="28"/>
        </w:rPr>
        <w:t>V</w:t>
      </w:r>
      <w:r w:rsidRPr="00620267">
        <w:rPr>
          <w:rFonts w:ascii="Times New Roman" w:hAnsi="Times New Roman"/>
          <w:b/>
          <w:bCs/>
          <w:i/>
          <w:iCs/>
          <w:sz w:val="28"/>
          <w:szCs w:val="28"/>
        </w:rPr>
        <w:t>iolist</w:t>
      </w:r>
      <w:r w:rsidR="007C270F">
        <w:rPr>
          <w:rFonts w:ascii="Times New Roman" w:hAnsi="Times New Roman"/>
          <w:b/>
          <w:bCs/>
          <w:i/>
          <w:iCs/>
          <w:sz w:val="28"/>
          <w:szCs w:val="28"/>
        </w:rPr>
        <w:t>e e Violisti</w:t>
      </w:r>
      <w:r w:rsidRPr="00620267">
        <w:rPr>
          <w:rFonts w:ascii="Times New Roman" w:hAnsi="Times New Roman"/>
          <w:b/>
          <w:bCs/>
          <w:i/>
          <w:iCs/>
          <w:sz w:val="28"/>
          <w:szCs w:val="28"/>
        </w:rPr>
        <w:t xml:space="preserve"> Italiani</w:t>
      </w:r>
    </w:p>
    <w:p w14:paraId="6833322A" w14:textId="50D5994C"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i/>
          <w:iCs/>
          <w:sz w:val="28"/>
          <w:szCs w:val="28"/>
        </w:rPr>
        <w:t>L’Associazione Piero Farulli</w:t>
      </w:r>
      <w:r>
        <w:rPr>
          <w:rFonts w:ascii="Times New Roman" w:hAnsi="Times New Roman"/>
          <w:sz w:val="28"/>
          <w:szCs w:val="28"/>
        </w:rPr>
        <w:t xml:space="preserve"> - </w:t>
      </w:r>
      <w:r>
        <w:rPr>
          <w:rFonts w:ascii="Times New Roman" w:hAnsi="Times New Roman"/>
          <w:i/>
          <w:iCs/>
          <w:sz w:val="28"/>
          <w:szCs w:val="28"/>
        </w:rPr>
        <w:t>la musica un bene da restituire ONLUS</w:t>
      </w:r>
      <w:r>
        <w:rPr>
          <w:rFonts w:ascii="Times New Roman" w:hAnsi="Times New Roman"/>
          <w:sz w:val="28"/>
          <w:szCs w:val="28"/>
        </w:rPr>
        <w:t xml:space="preserve"> </w:t>
      </w:r>
      <w:r>
        <w:rPr>
          <w:rFonts w:ascii="Times New Roman" w:hAnsi="Times New Roman"/>
          <w:color w:val="212529"/>
          <w:sz w:val="28"/>
          <w:szCs w:val="28"/>
          <w:u w:color="212529"/>
        </w:rPr>
        <w:t xml:space="preserve">nell’ambito del suo fine istituzionale di promuovere l’eredità artistica e morale di Piero Farulli, </w:t>
      </w:r>
      <w:r>
        <w:rPr>
          <w:rFonts w:ascii="Times New Roman" w:hAnsi="Times New Roman"/>
          <w:sz w:val="28"/>
          <w:szCs w:val="28"/>
        </w:rPr>
        <w:t>viola del leggendario Quartetto Italiano e fondatore della Scuola di Musica di Fiesole, indice il primo Concorso nazionale per una Borsa di Studio biennale di 15.000 € annue, dedicata alla viola.</w:t>
      </w:r>
      <w:r>
        <w:rPr>
          <w:rFonts w:ascii="Times New Roman" w:eastAsia="Times New Roman" w:hAnsi="Times New Roman" w:cs="Times New Roman"/>
          <w:sz w:val="28"/>
          <w:szCs w:val="28"/>
        </w:rPr>
        <w:br/>
      </w:r>
      <w:r>
        <w:rPr>
          <w:rFonts w:ascii="Times New Roman" w:hAnsi="Times New Roman"/>
          <w:color w:val="212529"/>
          <w:sz w:val="28"/>
          <w:szCs w:val="28"/>
          <w:u w:color="212529"/>
        </w:rPr>
        <w:t xml:space="preserve">Il concorso è riservato a </w:t>
      </w:r>
      <w:r>
        <w:rPr>
          <w:rFonts w:ascii="Times New Roman" w:hAnsi="Times New Roman"/>
          <w:b/>
          <w:bCs/>
          <w:i/>
          <w:iCs/>
          <w:color w:val="212529"/>
          <w:sz w:val="28"/>
          <w:szCs w:val="28"/>
          <w:u w:color="212529"/>
        </w:rPr>
        <w:t>giovani violist</w:t>
      </w:r>
      <w:r w:rsidR="007C270F">
        <w:rPr>
          <w:rFonts w:ascii="Times New Roman" w:hAnsi="Times New Roman"/>
          <w:b/>
          <w:bCs/>
          <w:i/>
          <w:iCs/>
          <w:color w:val="212529"/>
          <w:sz w:val="28"/>
          <w:szCs w:val="28"/>
          <w:u w:color="212529"/>
        </w:rPr>
        <w:t>e e violisti</w:t>
      </w:r>
      <w:r>
        <w:rPr>
          <w:rFonts w:ascii="Times New Roman" w:hAnsi="Times New Roman"/>
          <w:b/>
          <w:bCs/>
          <w:i/>
          <w:iCs/>
          <w:color w:val="212529"/>
          <w:sz w:val="28"/>
          <w:szCs w:val="28"/>
          <w:u w:color="212529"/>
        </w:rPr>
        <w:t xml:space="preserve"> italiani</w:t>
      </w:r>
      <w:r>
        <w:rPr>
          <w:rFonts w:ascii="Times New Roman" w:hAnsi="Times New Roman"/>
          <w:color w:val="212529"/>
          <w:sz w:val="28"/>
          <w:szCs w:val="28"/>
          <w:u w:color="212529"/>
        </w:rPr>
        <w:t>, nati tra il 1 gennaio 2001 e il 31 dicembre 2007.</w:t>
      </w:r>
    </w:p>
    <w:p w14:paraId="0F186162" w14:textId="2D66D812" w:rsidR="00620267" w:rsidRDefault="00620267" w:rsidP="00620267">
      <w:pPr>
        <w:spacing w:before="100" w:after="100"/>
        <w:rPr>
          <w:rFonts w:ascii="Times New Roman" w:hAnsi="Times New Roman"/>
          <w:sz w:val="28"/>
          <w:szCs w:val="28"/>
        </w:rPr>
      </w:pPr>
      <w:r>
        <w:rPr>
          <w:rFonts w:ascii="Times New Roman" w:hAnsi="Times New Roman"/>
          <w:sz w:val="28"/>
          <w:szCs w:val="28"/>
        </w:rPr>
        <w:t xml:space="preserve">Per l’ammissione </w:t>
      </w:r>
      <w:r w:rsidR="0069636A" w:rsidRPr="0069636A">
        <w:rPr>
          <w:rFonts w:ascii="Times New Roman" w:hAnsi="Times New Roman"/>
          <w:b/>
          <w:bCs/>
          <w:sz w:val="28"/>
          <w:szCs w:val="28"/>
        </w:rPr>
        <w:t>le candidate</w:t>
      </w:r>
      <w:r w:rsidR="0069636A">
        <w:rPr>
          <w:rFonts w:ascii="Times New Roman" w:hAnsi="Times New Roman"/>
          <w:sz w:val="28"/>
          <w:szCs w:val="28"/>
        </w:rPr>
        <w:t xml:space="preserve"> e </w:t>
      </w:r>
      <w:r>
        <w:rPr>
          <w:rFonts w:ascii="Times New Roman" w:hAnsi="Times New Roman"/>
          <w:b/>
          <w:bCs/>
          <w:i/>
          <w:iCs/>
          <w:sz w:val="28"/>
          <w:szCs w:val="28"/>
        </w:rPr>
        <w:t>i candidati dovranno far pervenire entro e non oltre il 20 Aprile2024</w:t>
      </w:r>
      <w:r>
        <w:rPr>
          <w:rFonts w:ascii="Times New Roman" w:hAnsi="Times New Roman"/>
          <w:sz w:val="28"/>
          <w:szCs w:val="28"/>
        </w:rPr>
        <w:t xml:space="preserve"> una registrazione video in formato mp4 con almeno due tempi  di un concerto, una sonata per viola sola o viola e p</w:t>
      </w:r>
      <w:r w:rsidR="0069636A">
        <w:rPr>
          <w:rFonts w:ascii="Times New Roman" w:hAnsi="Times New Roman"/>
          <w:sz w:val="28"/>
          <w:szCs w:val="28"/>
        </w:rPr>
        <w:t>ianoforte</w:t>
      </w:r>
      <w:r>
        <w:rPr>
          <w:rFonts w:ascii="Times New Roman" w:hAnsi="Times New Roman"/>
          <w:sz w:val="28"/>
          <w:szCs w:val="28"/>
        </w:rPr>
        <w:t xml:space="preserve"> e uno studio a scelta tra Campagnoli,</w:t>
      </w:r>
      <w:r w:rsidRPr="000505F7">
        <w:rPr>
          <w:rFonts w:ascii="Times New Roman" w:hAnsi="Times New Roman"/>
          <w:sz w:val="28"/>
          <w:szCs w:val="28"/>
        </w:rPr>
        <w:t xml:space="preserve"> </w:t>
      </w:r>
      <w:r w:rsidRPr="0069636A">
        <w:rPr>
          <w:rFonts w:ascii="Times New Roman" w:hAnsi="Times New Roman"/>
          <w:sz w:val="28"/>
          <w:szCs w:val="28"/>
        </w:rPr>
        <w:t xml:space="preserve">Hermann, </w:t>
      </w:r>
      <w:r>
        <w:rPr>
          <w:rFonts w:ascii="Times New Roman" w:hAnsi="Times New Roman"/>
          <w:sz w:val="28"/>
          <w:szCs w:val="28"/>
        </w:rPr>
        <w:t>Anzoletti, Vieux, nonché la lettera di presentazione del docente che</w:t>
      </w:r>
      <w:r w:rsidR="001B1405">
        <w:rPr>
          <w:rFonts w:ascii="Times New Roman" w:hAnsi="Times New Roman"/>
          <w:sz w:val="28"/>
          <w:szCs w:val="28"/>
        </w:rPr>
        <w:t xml:space="preserve"> ne </w:t>
      </w:r>
      <w:r>
        <w:rPr>
          <w:rFonts w:ascii="Times New Roman" w:hAnsi="Times New Roman"/>
          <w:sz w:val="28"/>
          <w:szCs w:val="28"/>
        </w:rPr>
        <w:t>ha curato la preparazione.</w:t>
      </w:r>
      <w:r w:rsidR="001B1405">
        <w:rPr>
          <w:rFonts w:ascii="Times New Roman" w:hAnsi="Times New Roman"/>
          <w:sz w:val="28"/>
          <w:szCs w:val="28"/>
        </w:rPr>
        <w:t xml:space="preserve"> Le candidate e</w:t>
      </w:r>
      <w:r>
        <w:rPr>
          <w:rFonts w:ascii="Times New Roman" w:hAnsi="Times New Roman"/>
          <w:sz w:val="28"/>
          <w:szCs w:val="28"/>
        </w:rPr>
        <w:t xml:space="preserve"> I candidati dovranno inoltre</w:t>
      </w:r>
      <w:r>
        <w:rPr>
          <w:rFonts w:ascii="Times New Roman" w:hAnsi="Times New Roman"/>
          <w:color w:val="212529"/>
          <w:sz w:val="28"/>
          <w:szCs w:val="28"/>
          <w:u w:color="212529"/>
        </w:rPr>
        <w:t xml:space="preserve"> presentare un progetto sull’utilizzo della borsa di studio che illustri quale percorso formativo intendono perseguire. Il pro</w:t>
      </w:r>
      <w:r>
        <w:rPr>
          <w:rFonts w:ascii="Times New Roman" w:hAnsi="Times New Roman"/>
          <w:sz w:val="28"/>
          <w:szCs w:val="28"/>
        </w:rPr>
        <w:t>getto deve essere strutturato come segue:</w:t>
      </w:r>
    </w:p>
    <w:p w14:paraId="34E56ED6" w14:textId="77777777" w:rsidR="00B20A0B" w:rsidRDefault="00B20A0B" w:rsidP="00B20A0B">
      <w:pPr>
        <w:spacing w:before="100" w:after="100"/>
        <w:rPr>
          <w:rFonts w:ascii="Times New Roman" w:eastAsia="Times New Roman" w:hAnsi="Times New Roman" w:cs="Times New Roman"/>
          <w:sz w:val="28"/>
          <w:szCs w:val="28"/>
        </w:rPr>
      </w:pPr>
    </w:p>
    <w:p w14:paraId="355CA433" w14:textId="77777777" w:rsidR="00620267" w:rsidRDefault="00620267" w:rsidP="00B20A0B">
      <w:pPr>
        <w:pStyle w:val="NormaleWeb"/>
        <w:numPr>
          <w:ilvl w:val="0"/>
          <w:numId w:val="3"/>
        </w:numPr>
        <w:shd w:val="clear" w:color="auto" w:fill="FFFFFF"/>
        <w:rPr>
          <w:sz w:val="28"/>
          <w:szCs w:val="28"/>
        </w:rPr>
      </w:pPr>
      <w:r>
        <w:rPr>
          <w:sz w:val="28"/>
          <w:szCs w:val="28"/>
        </w:rPr>
        <w:t>descrizione del progetto ad es. iscrizione a masterclass, corsi o accademie di musica europee, con indicazione dei brani del repertorio violistico e di musica da camera che si intendono affrontare e quali ricerche storiche, culturali, tecniche, si intendono approfondire.</w:t>
      </w:r>
    </w:p>
    <w:p w14:paraId="0533E286" w14:textId="77777777" w:rsidR="00B20A0B" w:rsidRDefault="00B20A0B" w:rsidP="00B20A0B">
      <w:pPr>
        <w:pStyle w:val="NormaleWeb"/>
        <w:shd w:val="clear" w:color="auto" w:fill="FFFFFF"/>
        <w:ind w:left="2344"/>
        <w:rPr>
          <w:sz w:val="28"/>
          <w:szCs w:val="28"/>
        </w:rPr>
      </w:pPr>
    </w:p>
    <w:p w14:paraId="3E1409D3" w14:textId="722EB58B"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sz w:val="28"/>
          <w:szCs w:val="28"/>
        </w:rPr>
        <w:t xml:space="preserve">Il progetto, insieme al materiale video in formato MP4 risoluzione massima 1920x1080, dimensione massima 2Gb, andrà spedito via internet con il sistema wetransfer all’indirizzo mail </w:t>
      </w:r>
      <w:hyperlink r:id="rId7" w:history="1">
        <w:r>
          <w:rPr>
            <w:rStyle w:val="Hyperlink0"/>
            <w:rFonts w:eastAsia="Arial Unicode MS"/>
          </w:rPr>
          <w:t>concorsoviola@associazionepierofarulli.com</w:t>
        </w:r>
      </w:hyperlink>
      <w:r>
        <w:rPr>
          <w:rFonts w:ascii="Times New Roman" w:hAnsi="Times New Roman"/>
          <w:sz w:val="28"/>
          <w:szCs w:val="28"/>
        </w:rPr>
        <w:t xml:space="preserve"> unitamente alla scheda di iscrizione debitamente compilata e controfirmata dai genitori o da soggetto esercente la patria potestà nel caso di </w:t>
      </w:r>
      <w:r w:rsidR="001B1405">
        <w:rPr>
          <w:rFonts w:ascii="Times New Roman" w:hAnsi="Times New Roman"/>
          <w:sz w:val="28"/>
          <w:szCs w:val="28"/>
        </w:rPr>
        <w:t xml:space="preserve">soggetti </w:t>
      </w:r>
      <w:r>
        <w:rPr>
          <w:rFonts w:ascii="Times New Roman" w:hAnsi="Times New Roman"/>
          <w:sz w:val="28"/>
          <w:szCs w:val="28"/>
        </w:rPr>
        <w:t>minorenni.</w:t>
      </w:r>
    </w:p>
    <w:p w14:paraId="21C9C091" w14:textId="2B77CB3A"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sz w:val="28"/>
          <w:szCs w:val="28"/>
        </w:rPr>
        <w:t xml:space="preserve">La scheda di iscrizione è scaricabile dal sito  </w:t>
      </w:r>
      <w:hyperlink r:id="rId8" w:history="1">
        <w:r>
          <w:rPr>
            <w:rStyle w:val="Hyperlink0"/>
            <w:rFonts w:eastAsia="Arial Unicode MS"/>
          </w:rPr>
          <w:t>www.associazionepierofarulli.com</w:t>
        </w:r>
      </w:hyperlink>
      <w:r>
        <w:rPr>
          <w:rFonts w:ascii="Times New Roman" w:hAnsi="Times New Roman"/>
          <w:sz w:val="28"/>
          <w:szCs w:val="28"/>
        </w:rPr>
        <w:t xml:space="preserve"> nella sezione dedicata a Concorso viola. La commissione selezionerà, in base all'ascolto e con valutazione incontestabile della documentazione pervenuta, i candidati</w:t>
      </w:r>
      <w:r w:rsidR="001B1405">
        <w:rPr>
          <w:rFonts w:ascii="Times New Roman" w:hAnsi="Times New Roman"/>
          <w:sz w:val="28"/>
          <w:szCs w:val="28"/>
        </w:rPr>
        <w:t xml:space="preserve"> e le candidate</w:t>
      </w:r>
      <w:r>
        <w:rPr>
          <w:rFonts w:ascii="Times New Roman" w:hAnsi="Times New Roman"/>
          <w:sz w:val="28"/>
          <w:szCs w:val="28"/>
        </w:rPr>
        <w:t xml:space="preserve"> da ammettere alla fase finale del concorso per un numero massimo di </w:t>
      </w:r>
      <w:r>
        <w:rPr>
          <w:rFonts w:ascii="Times New Roman" w:hAnsi="Times New Roman"/>
          <w:b/>
          <w:bCs/>
          <w:i/>
          <w:iCs/>
          <w:sz w:val="28"/>
          <w:szCs w:val="28"/>
        </w:rPr>
        <w:t>sei.</w:t>
      </w:r>
      <w:r>
        <w:rPr>
          <w:rFonts w:ascii="Times New Roman" w:hAnsi="Times New Roman"/>
          <w:sz w:val="28"/>
          <w:szCs w:val="28"/>
        </w:rPr>
        <w:t xml:space="preserve">  </w:t>
      </w:r>
    </w:p>
    <w:p w14:paraId="53ED3724" w14:textId="5BCE51CE"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b/>
          <w:bCs/>
          <w:i/>
          <w:iCs/>
          <w:sz w:val="28"/>
          <w:szCs w:val="28"/>
        </w:rPr>
        <w:lastRenderedPageBreak/>
        <w:t>A</w:t>
      </w:r>
      <w:r w:rsidR="001B1405">
        <w:rPr>
          <w:rFonts w:ascii="Times New Roman" w:hAnsi="Times New Roman"/>
          <w:b/>
          <w:bCs/>
          <w:i/>
          <w:iCs/>
          <w:sz w:val="28"/>
          <w:szCs w:val="28"/>
        </w:rPr>
        <w:t xml:space="preserve">gli </w:t>
      </w:r>
      <w:r>
        <w:rPr>
          <w:rFonts w:ascii="Times New Roman" w:hAnsi="Times New Roman"/>
          <w:b/>
          <w:bCs/>
          <w:i/>
          <w:iCs/>
          <w:sz w:val="28"/>
          <w:szCs w:val="28"/>
        </w:rPr>
        <w:t>ammessi sarà comunicato entro il 31 Maggio 2024</w:t>
      </w:r>
      <w:r>
        <w:rPr>
          <w:rFonts w:ascii="Times New Roman" w:hAnsi="Times New Roman"/>
          <w:sz w:val="28"/>
          <w:szCs w:val="28"/>
        </w:rPr>
        <w:t xml:space="preserve"> il risultato a mezzo mail inviata all’indirizzo indicato nella scheda d’iscrizione. È richiesta conferma della partecipazione via mail.  </w:t>
      </w:r>
    </w:p>
    <w:p w14:paraId="2FC832B2" w14:textId="6A595A52"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b/>
          <w:bCs/>
          <w:i/>
          <w:iCs/>
          <w:sz w:val="28"/>
          <w:szCs w:val="28"/>
        </w:rPr>
        <w:t>La prova finale del Concorso si svolgerà il giorno 30 Giugno 2024</w:t>
      </w:r>
      <w:r>
        <w:rPr>
          <w:rFonts w:ascii="Times New Roman" w:hAnsi="Times New Roman"/>
          <w:sz w:val="28"/>
          <w:szCs w:val="28"/>
        </w:rPr>
        <w:t>. Sarà effettuata registrazione audiovideo della prova ad uso interno al Concorso.</w:t>
      </w:r>
    </w:p>
    <w:p w14:paraId="2E4DA1D2" w14:textId="77777777" w:rsidR="00620267" w:rsidRDefault="00620267" w:rsidP="00620267">
      <w:pPr>
        <w:rPr>
          <w:rFonts w:ascii="Times New Roman" w:eastAsia="Times New Roman" w:hAnsi="Times New Roman" w:cs="Times New Roman"/>
          <w:sz w:val="28"/>
          <w:szCs w:val="28"/>
        </w:rPr>
      </w:pPr>
      <w:r>
        <w:rPr>
          <w:rFonts w:ascii="Times New Roman" w:hAnsi="Times New Roman"/>
          <w:sz w:val="28"/>
          <w:szCs w:val="28"/>
        </w:rPr>
        <w:t xml:space="preserve">Per la prova finale è richiesta l’esecuzione </w:t>
      </w:r>
    </w:p>
    <w:p w14:paraId="7345AFE1" w14:textId="77777777" w:rsidR="00620267" w:rsidRDefault="00620267" w:rsidP="00620267">
      <w:pPr>
        <w:rPr>
          <w:rFonts w:ascii="Times New Roman" w:eastAsia="Times New Roman" w:hAnsi="Times New Roman" w:cs="Times New Roman"/>
          <w:sz w:val="28"/>
          <w:szCs w:val="28"/>
        </w:rPr>
      </w:pPr>
      <w:r>
        <w:rPr>
          <w:rFonts w:ascii="Times New Roman" w:hAnsi="Times New Roman"/>
          <w:sz w:val="28"/>
          <w:szCs w:val="28"/>
        </w:rPr>
        <w:t xml:space="preserve">-W. A. Mozart - </w:t>
      </w:r>
      <w:r>
        <w:rPr>
          <w:rFonts w:ascii="Times New Roman" w:hAnsi="Times New Roman"/>
          <w:i/>
          <w:iCs/>
          <w:color w:val="4D5156"/>
          <w:sz w:val="28"/>
          <w:szCs w:val="28"/>
          <w:u w:color="4D5156"/>
        </w:rPr>
        <w:t xml:space="preserve"> Trio in mi bemolle maggiore per clarinetto "Kegelstatt-Trio" (</w:t>
      </w:r>
      <w:r>
        <w:rPr>
          <w:rFonts w:ascii="Times New Roman" w:hAnsi="Times New Roman"/>
          <w:b/>
          <w:bCs/>
          <w:i/>
          <w:iCs/>
          <w:color w:val="5F6368"/>
          <w:sz w:val="28"/>
          <w:szCs w:val="28"/>
          <w:u w:color="5F6368"/>
        </w:rPr>
        <w:t>Trio dei birilli</w:t>
      </w:r>
      <w:r>
        <w:rPr>
          <w:rFonts w:ascii="Times New Roman" w:hAnsi="Times New Roman"/>
          <w:i/>
          <w:iCs/>
          <w:color w:val="4D5156"/>
          <w:sz w:val="28"/>
          <w:szCs w:val="28"/>
          <w:u w:color="4D5156"/>
        </w:rPr>
        <w:t>), K. 498</w:t>
      </w:r>
      <w:r>
        <w:rPr>
          <w:rFonts w:ascii="Times New Roman" w:hAnsi="Times New Roman"/>
          <w:color w:val="4D5156"/>
          <w:sz w:val="28"/>
          <w:szCs w:val="28"/>
          <w:u w:color="4D5156"/>
        </w:rPr>
        <w:t>.</w:t>
      </w:r>
      <w:r>
        <w:rPr>
          <w:rFonts w:ascii="Times New Roman" w:hAnsi="Times New Roman"/>
          <w:sz w:val="28"/>
          <w:szCs w:val="28"/>
        </w:rPr>
        <w:t> (pezzo d’obbligo)</w:t>
      </w:r>
    </w:p>
    <w:p w14:paraId="416167BD" w14:textId="77777777" w:rsidR="00836275" w:rsidRDefault="00620267" w:rsidP="00620267">
      <w:pPr>
        <w:spacing w:before="100" w:after="100"/>
        <w:rPr>
          <w:rFonts w:ascii="Times New Roman" w:hAnsi="Times New Roman"/>
          <w:sz w:val="28"/>
          <w:szCs w:val="28"/>
        </w:rPr>
      </w:pPr>
      <w:r>
        <w:rPr>
          <w:rFonts w:ascii="Times New Roman" w:hAnsi="Times New Roman"/>
          <w:sz w:val="28"/>
          <w:szCs w:val="28"/>
        </w:rPr>
        <w:t>- una sonata diversa da quella presentata all’eliminatoria e un concerto a scelta de</w:t>
      </w:r>
      <w:r w:rsidR="007C270F">
        <w:rPr>
          <w:rFonts w:ascii="Times New Roman" w:hAnsi="Times New Roman"/>
          <w:sz w:val="28"/>
          <w:szCs w:val="28"/>
        </w:rPr>
        <w:t>i candidati.</w:t>
      </w:r>
      <w:r>
        <w:rPr>
          <w:rFonts w:ascii="Times New Roman" w:eastAsia="Times New Roman" w:hAnsi="Times New Roman" w:cs="Times New Roman"/>
          <w:sz w:val="28"/>
          <w:szCs w:val="28"/>
        </w:rPr>
        <w:br/>
      </w:r>
    </w:p>
    <w:p w14:paraId="53794C97" w14:textId="3B5B8746" w:rsidR="00620267" w:rsidRPr="00F144BC" w:rsidRDefault="00620267" w:rsidP="00620267">
      <w:pPr>
        <w:spacing w:before="100" w:after="100"/>
        <w:rPr>
          <w:rFonts w:ascii="Times New Roman" w:eastAsia="Times New Roman" w:hAnsi="Times New Roman" w:cs="Times New Roman"/>
          <w:b/>
          <w:bCs/>
          <w:sz w:val="28"/>
          <w:szCs w:val="28"/>
        </w:rPr>
      </w:pPr>
      <w:r w:rsidRPr="00F144BC">
        <w:rPr>
          <w:rFonts w:ascii="Times New Roman" w:hAnsi="Times New Roman"/>
          <w:sz w:val="28"/>
          <w:szCs w:val="28"/>
        </w:rPr>
        <w:t xml:space="preserve">Nel caso non disponessero di propri partner, </w:t>
      </w:r>
      <w:r w:rsidR="001B1405">
        <w:rPr>
          <w:rFonts w:ascii="Times New Roman" w:hAnsi="Times New Roman"/>
          <w:sz w:val="28"/>
          <w:szCs w:val="28"/>
        </w:rPr>
        <w:t xml:space="preserve">le candidate e </w:t>
      </w:r>
      <w:r w:rsidRPr="00F144BC">
        <w:rPr>
          <w:rFonts w:ascii="Times New Roman" w:hAnsi="Times New Roman"/>
          <w:sz w:val="28"/>
          <w:szCs w:val="28"/>
        </w:rPr>
        <w:t>i candidati avranno a disposizione due pianisti e un clarinettista nell’orario 9,30- 12,30 e 15-19 dal giorno antecedente la prova finale (29 Giugno) e il giorno 30 Giugno</w:t>
      </w:r>
      <w:r w:rsidR="00D36E27">
        <w:rPr>
          <w:rFonts w:ascii="Times New Roman" w:hAnsi="Times New Roman"/>
          <w:sz w:val="28"/>
          <w:szCs w:val="28"/>
        </w:rPr>
        <w:t>.</w:t>
      </w:r>
      <w:r w:rsidRPr="00F144BC">
        <w:rPr>
          <w:rFonts w:ascii="Times New Roman" w:hAnsi="Times New Roman"/>
          <w:sz w:val="28"/>
          <w:szCs w:val="28"/>
        </w:rPr>
        <w:t xml:space="preserve"> </w:t>
      </w:r>
      <w:r w:rsidRPr="00F144BC">
        <w:rPr>
          <w:rFonts w:ascii="Times New Roman" w:hAnsi="Times New Roman"/>
          <w:b/>
          <w:bCs/>
          <w:sz w:val="28"/>
          <w:szCs w:val="28"/>
        </w:rPr>
        <w:t>È necessaria esplicita richiesta in tal senso spedita via mail da far pervenire entro e non oltre il 31 Maggio</w:t>
      </w:r>
      <w:r w:rsidR="00C802F7">
        <w:rPr>
          <w:rFonts w:ascii="Times New Roman" w:hAnsi="Times New Roman"/>
          <w:b/>
          <w:bCs/>
          <w:sz w:val="28"/>
          <w:szCs w:val="28"/>
        </w:rPr>
        <w:t xml:space="preserve"> 2024.</w:t>
      </w:r>
      <w:r w:rsidRPr="00F144BC">
        <w:rPr>
          <w:rFonts w:ascii="Times New Roman" w:hAnsi="Times New Roman"/>
          <w:b/>
          <w:bCs/>
          <w:sz w:val="28"/>
          <w:szCs w:val="28"/>
        </w:rPr>
        <w:t xml:space="preserve"> </w:t>
      </w:r>
    </w:p>
    <w:p w14:paraId="6F7C0E73" w14:textId="1FA70884"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sz w:val="28"/>
          <w:szCs w:val="28"/>
        </w:rPr>
        <w:t xml:space="preserve">La </w:t>
      </w:r>
      <w:r w:rsidR="007974E6">
        <w:rPr>
          <w:rFonts w:ascii="Times New Roman" w:hAnsi="Times New Roman"/>
          <w:sz w:val="28"/>
          <w:szCs w:val="28"/>
        </w:rPr>
        <w:t>Giuria,</w:t>
      </w:r>
      <w:r w:rsidR="007C270F">
        <w:rPr>
          <w:rFonts w:ascii="Times New Roman" w:hAnsi="Times New Roman"/>
          <w:sz w:val="28"/>
          <w:szCs w:val="28"/>
        </w:rPr>
        <w:t xml:space="preserve"> </w:t>
      </w:r>
      <w:r w:rsidR="007974E6">
        <w:rPr>
          <w:rFonts w:ascii="Times New Roman" w:hAnsi="Times New Roman"/>
          <w:sz w:val="28"/>
          <w:szCs w:val="28"/>
        </w:rPr>
        <w:t>composta da</w:t>
      </w:r>
      <w:r w:rsidR="007C270F">
        <w:rPr>
          <w:rFonts w:ascii="Times New Roman" w:hAnsi="Times New Roman"/>
          <w:sz w:val="28"/>
          <w:szCs w:val="28"/>
        </w:rPr>
        <w:t xml:space="preserve"> Lorenza Borrani, Enrico Dindo,</w:t>
      </w:r>
      <w:r w:rsidR="007974E6" w:rsidRPr="007974E6">
        <w:rPr>
          <w:rFonts w:ascii="Times New Roman" w:hAnsi="Times New Roman"/>
          <w:sz w:val="28"/>
          <w:szCs w:val="28"/>
        </w:rPr>
        <w:t xml:space="preserve"> </w:t>
      </w:r>
      <w:r w:rsidR="007974E6">
        <w:rPr>
          <w:rFonts w:ascii="Times New Roman" w:hAnsi="Times New Roman"/>
          <w:sz w:val="28"/>
          <w:szCs w:val="28"/>
        </w:rPr>
        <w:t>Danilo Rossi,</w:t>
      </w:r>
      <w:r w:rsidR="007C270F">
        <w:rPr>
          <w:rFonts w:ascii="Times New Roman" w:hAnsi="Times New Roman"/>
          <w:sz w:val="28"/>
          <w:szCs w:val="28"/>
        </w:rPr>
        <w:t xml:space="preserve"> Danusha Waskiewic</w:t>
      </w:r>
      <w:r w:rsidR="007974E6">
        <w:rPr>
          <w:rFonts w:ascii="Times New Roman" w:hAnsi="Times New Roman"/>
          <w:sz w:val="28"/>
          <w:szCs w:val="28"/>
        </w:rPr>
        <w:t xml:space="preserve">z, è </w:t>
      </w:r>
      <w:r w:rsidR="007C270F">
        <w:rPr>
          <w:rFonts w:ascii="Times New Roman" w:hAnsi="Times New Roman"/>
          <w:sz w:val="28"/>
          <w:szCs w:val="28"/>
        </w:rPr>
        <w:t>presiedu</w:t>
      </w:r>
      <w:r>
        <w:rPr>
          <w:rFonts w:ascii="Times New Roman" w:hAnsi="Times New Roman"/>
          <w:sz w:val="28"/>
          <w:szCs w:val="28"/>
        </w:rPr>
        <w:t>ta da Bruno Giuranna</w:t>
      </w:r>
      <w:r w:rsidR="006D3A63">
        <w:rPr>
          <w:rFonts w:ascii="Times New Roman" w:hAnsi="Times New Roman"/>
          <w:sz w:val="28"/>
          <w:szCs w:val="28"/>
        </w:rPr>
        <w:t>.</w:t>
      </w:r>
      <w:r>
        <w:rPr>
          <w:rFonts w:ascii="Times New Roman" w:hAnsi="Times New Roman"/>
          <w:sz w:val="28"/>
          <w:szCs w:val="28"/>
        </w:rPr>
        <w:t xml:space="preserve"> Le decisioni della giuria sono inappellabili.                   </w:t>
      </w:r>
    </w:p>
    <w:p w14:paraId="05434A91" w14:textId="3B57D92C"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sz w:val="28"/>
          <w:szCs w:val="28"/>
        </w:rPr>
        <w:t>Il concorso prevede l’assegnazione</w:t>
      </w:r>
      <w:r w:rsidR="001B1405">
        <w:rPr>
          <w:rFonts w:ascii="Times New Roman" w:hAnsi="Times New Roman"/>
          <w:sz w:val="28"/>
          <w:szCs w:val="28"/>
        </w:rPr>
        <w:t xml:space="preserve"> alla vincitrice o </w:t>
      </w:r>
      <w:r>
        <w:rPr>
          <w:rFonts w:ascii="Times New Roman" w:hAnsi="Times New Roman"/>
          <w:sz w:val="28"/>
          <w:szCs w:val="28"/>
        </w:rPr>
        <w:t>vincitore di una borsa di studio 15.000 euro annui per due anni.</w:t>
      </w:r>
    </w:p>
    <w:p w14:paraId="019048AA" w14:textId="77777777" w:rsidR="00620267" w:rsidRDefault="00620267" w:rsidP="00620267">
      <w:pPr>
        <w:spacing w:before="100" w:after="100"/>
        <w:rPr>
          <w:rFonts w:ascii="Times New Roman" w:eastAsia="Times New Roman" w:hAnsi="Times New Roman" w:cs="Times New Roman"/>
          <w:i/>
          <w:iCs/>
          <w:sz w:val="28"/>
          <w:szCs w:val="28"/>
          <w:u w:val="single"/>
        </w:rPr>
      </w:pPr>
      <w:r>
        <w:rPr>
          <w:rFonts w:ascii="Times New Roman" w:hAnsi="Times New Roman"/>
          <w:sz w:val="28"/>
          <w:szCs w:val="28"/>
        </w:rPr>
        <w:t xml:space="preserve"> </w:t>
      </w:r>
      <w:r>
        <w:rPr>
          <w:rFonts w:ascii="Times New Roman" w:hAnsi="Times New Roman"/>
          <w:i/>
          <w:iCs/>
          <w:sz w:val="28"/>
          <w:szCs w:val="28"/>
          <w:u w:val="single"/>
        </w:rPr>
        <w:t xml:space="preserve">L’erogazione della seconda annualità sarà subordinata alla audizione, che si terrà nel giugno 2025. L’audizione ha lo scopo di verificare il livello musicale raggiunto e lo stato di avanzamento del progetto presentato. Per l’audizione confermativa è richiesta l’esecuzione di una sonata e un concerto diversi da quelli presentati per l’eliminatoria e la prova finale, oltre ad un colloquio con la commissione. </w:t>
      </w:r>
    </w:p>
    <w:p w14:paraId="174046C6" w14:textId="77777777" w:rsidR="00620267" w:rsidRDefault="00620267" w:rsidP="00620267">
      <w:pPr>
        <w:spacing w:before="100" w:after="100"/>
        <w:rPr>
          <w:rFonts w:ascii="Times New Roman" w:hAnsi="Times New Roman"/>
          <w:sz w:val="28"/>
          <w:szCs w:val="28"/>
        </w:rPr>
      </w:pPr>
      <w:r w:rsidRPr="00F144BC">
        <w:rPr>
          <w:rFonts w:ascii="Times New Roman" w:hAnsi="Times New Roman"/>
          <w:sz w:val="28"/>
          <w:szCs w:val="28"/>
        </w:rPr>
        <w:t>Per informazioni</w:t>
      </w:r>
      <w:r>
        <w:rPr>
          <w:rFonts w:ascii="Times New Roman" w:hAnsi="Times New Roman"/>
          <w:sz w:val="28"/>
          <w:szCs w:val="28"/>
        </w:rPr>
        <w:t xml:space="preserve">  </w:t>
      </w:r>
      <w:r>
        <w:rPr>
          <w:rFonts w:ascii="Times New Roman" w:hAnsi="Times New Roman"/>
          <w:sz w:val="28"/>
          <w:szCs w:val="28"/>
          <w:u w:val="single"/>
        </w:rPr>
        <w:t xml:space="preserve"> </w:t>
      </w:r>
      <w:hyperlink r:id="rId9" w:history="1">
        <w:r w:rsidRPr="001B78AA">
          <w:rPr>
            <w:rStyle w:val="Collegamentoipertestuale"/>
            <w:rFonts w:ascii="Times New Roman" w:hAnsi="Times New Roman"/>
            <w:sz w:val="28"/>
            <w:szCs w:val="28"/>
          </w:rPr>
          <w:t>info@associazionepierofarulli.com</w:t>
        </w:r>
      </w:hyperlink>
      <w:r>
        <w:rPr>
          <w:rFonts w:ascii="Times New Roman" w:hAnsi="Times New Roman"/>
          <w:sz w:val="28"/>
          <w:szCs w:val="28"/>
        </w:rPr>
        <w:t xml:space="preserve"> </w:t>
      </w:r>
    </w:p>
    <w:p w14:paraId="17E7E96F" w14:textId="42651821" w:rsidR="00620267" w:rsidRDefault="00620267" w:rsidP="00620267">
      <w:pPr>
        <w:spacing w:before="100" w:after="100"/>
        <w:rPr>
          <w:rFonts w:ascii="Times New Roman" w:eastAsia="Times New Roman" w:hAnsi="Times New Roman" w:cs="Times New Roman"/>
          <w:sz w:val="28"/>
          <w:szCs w:val="28"/>
        </w:rPr>
      </w:pPr>
      <w:r>
        <w:rPr>
          <w:rFonts w:ascii="Times New Roman" w:hAnsi="Times New Roman"/>
          <w:sz w:val="28"/>
          <w:szCs w:val="28"/>
        </w:rPr>
        <w:t>Clausola di accettazione: l’iscrizione al Concorso comporta l’accettazione incondizionata del presente bando, al quale ci si riserva di apportare eventuali modifiche per cause di forza maggiore. Per ogni eventuale controversia sarà competente il Foro di Firenze.</w:t>
      </w:r>
    </w:p>
    <w:p w14:paraId="53880914" w14:textId="24D138C8" w:rsidR="00D31ACF" w:rsidRPr="00D31ACF" w:rsidRDefault="00D31ACF" w:rsidP="00D31ACF">
      <w:pPr>
        <w:rPr>
          <w:rFonts w:ascii="Times New Roman" w:hAnsi="Times New Roman" w:cs="Times New Roman"/>
          <w:b/>
          <w:bCs/>
          <w:caps/>
          <w:sz w:val="28"/>
          <w:szCs w:val="28"/>
        </w:rPr>
      </w:pPr>
    </w:p>
    <w:p w14:paraId="097C1572" w14:textId="41141A03" w:rsidR="00D31ACF" w:rsidRPr="00620267" w:rsidRDefault="00620267" w:rsidP="00D31ACF">
      <w:pPr>
        <w:rPr>
          <w:rFonts w:ascii="Times New Roman" w:hAnsi="Times New Roman" w:cs="Times New Roman"/>
          <w:sz w:val="28"/>
          <w:szCs w:val="28"/>
        </w:rPr>
      </w:pPr>
      <w:r w:rsidRPr="00620267">
        <w:rPr>
          <w:rFonts w:ascii="Times New Roman" w:hAnsi="Times New Roman" w:cs="Times New Roman"/>
          <w:sz w:val="28"/>
          <w:szCs w:val="28"/>
        </w:rPr>
        <w:lastRenderedPageBreak/>
        <w:t>Fiesole</w:t>
      </w:r>
      <w:r>
        <w:rPr>
          <w:rFonts w:ascii="Times New Roman" w:hAnsi="Times New Roman" w:cs="Times New Roman"/>
          <w:sz w:val="28"/>
          <w:szCs w:val="28"/>
        </w:rPr>
        <w:t xml:space="preserve"> 20 Maggio 2023 </w:t>
      </w:r>
    </w:p>
    <w:sectPr w:rsidR="00D31ACF" w:rsidRPr="00620267" w:rsidSect="007974E6">
      <w:headerReference w:type="default" r:id="rId10"/>
      <w:footerReference w:type="default" r:id="rId11"/>
      <w:pgSz w:w="11907" w:h="16840" w:code="9"/>
      <w:pgMar w:top="1417" w:right="1134" w:bottom="1134" w:left="1134"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8804" w14:textId="77777777" w:rsidR="00062474" w:rsidRDefault="00062474" w:rsidP="0094245F">
      <w:r>
        <w:separator/>
      </w:r>
    </w:p>
  </w:endnote>
  <w:endnote w:type="continuationSeparator" w:id="0">
    <w:p w14:paraId="022D3E66" w14:textId="77777777" w:rsidR="00062474" w:rsidRDefault="00062474" w:rsidP="0094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85A" w14:textId="77777777" w:rsidR="0094245F" w:rsidRDefault="0094245F">
    <w:pPr>
      <w:pStyle w:val="Pidipagina"/>
    </w:pPr>
  </w:p>
  <w:p w14:paraId="118AB8A6" w14:textId="77777777" w:rsidR="0094245F" w:rsidRDefault="0094245F" w:rsidP="0094245F">
    <w:pPr>
      <w:rPr>
        <w:rFonts w:ascii="Georgia" w:hAnsi="Georgia"/>
      </w:rPr>
    </w:pPr>
    <w:r>
      <w:rPr>
        <w:rFonts w:ascii="Georgia" w:hAnsi="Georgia"/>
      </w:rPr>
      <w:t xml:space="preserve">           </w:t>
    </w:r>
    <w:r w:rsidRPr="00241379">
      <w:rPr>
        <w:rFonts w:ascii="Georgia" w:hAnsi="Georgia"/>
      </w:rPr>
      <w:t>ASSOCIAZIONE PIERO FARULLI</w:t>
    </w:r>
    <w:r>
      <w:rPr>
        <w:rFonts w:ascii="Georgia" w:hAnsi="Georgia"/>
      </w:rPr>
      <w:t>-</w:t>
    </w:r>
    <w:r w:rsidRPr="00241379">
      <w:rPr>
        <w:rFonts w:ascii="Georgia" w:hAnsi="Georgia"/>
      </w:rPr>
      <w:t xml:space="preserve"> La Musica un Bene da Restituire ONLUS  </w:t>
    </w:r>
  </w:p>
  <w:p w14:paraId="11DA66D7" w14:textId="77777777" w:rsidR="0094245F" w:rsidRPr="00241379" w:rsidRDefault="0094245F" w:rsidP="0094245F">
    <w:pPr>
      <w:rPr>
        <w:rFonts w:ascii="Georgia" w:hAnsi="Georgia"/>
      </w:rPr>
    </w:pPr>
    <w:r w:rsidRPr="00C063C8">
      <w:rPr>
        <w:rFonts w:ascii="Georgia" w:hAnsi="Georgia"/>
        <w:i/>
      </w:rPr>
      <w:t>registro regionale delle ONLUS al n.36679 del 19.7.2017 settore 09 Promozione</w:t>
    </w:r>
    <w:r>
      <w:rPr>
        <w:rFonts w:ascii="Georgia" w:hAnsi="Georgia"/>
        <w:i/>
      </w:rPr>
      <w:t xml:space="preserve"> </w:t>
    </w:r>
    <w:r w:rsidRPr="00C063C8">
      <w:rPr>
        <w:rFonts w:ascii="Georgia" w:hAnsi="Georgia"/>
        <w:i/>
      </w:rPr>
      <w:t>Arte e cultura</w:t>
    </w:r>
    <w:r w:rsidRPr="00241379">
      <w:rPr>
        <w:rFonts w:ascii="Georgia" w:hAnsi="Georgia"/>
      </w:rPr>
      <w:t xml:space="preserve">|  </w:t>
    </w:r>
  </w:p>
  <w:p w14:paraId="02A7F1DE" w14:textId="77777777" w:rsidR="0094245F" w:rsidRPr="00C063C8" w:rsidRDefault="00000000" w:rsidP="0094245F">
    <w:pPr>
      <w:pStyle w:val="Pidipagina"/>
      <w:tabs>
        <w:tab w:val="left" w:pos="3008"/>
      </w:tabs>
      <w:jc w:val="center"/>
      <w:rPr>
        <w:rFonts w:ascii="Georgia" w:hAnsi="Georgia"/>
        <w:i/>
      </w:rPr>
    </w:pPr>
    <w:hyperlink r:id="rId1" w:history="1">
      <w:r w:rsidR="0094245F" w:rsidRPr="00C063C8">
        <w:rPr>
          <w:rStyle w:val="Collegamentoipertestuale"/>
          <w:rFonts w:ascii="Georgia" w:hAnsi="Georgia"/>
          <w:i/>
          <w:color w:val="000000" w:themeColor="text1"/>
        </w:rPr>
        <w:t>www.associazionepierofarulli.com</w:t>
      </w:r>
    </w:hyperlink>
    <w:r w:rsidR="0094245F" w:rsidRPr="00C063C8">
      <w:rPr>
        <w:rFonts w:ascii="Georgia" w:hAnsi="Georgia"/>
        <w:i/>
        <w:color w:val="000000" w:themeColor="text1"/>
      </w:rPr>
      <w:t xml:space="preserve">  |  </w:t>
    </w:r>
    <w:r w:rsidR="0094245F" w:rsidRPr="00C063C8">
      <w:rPr>
        <w:rFonts w:ascii="Georgia" w:hAnsi="Georgia"/>
        <w:i/>
      </w:rPr>
      <w:t>info@ associazionepierofarulli.com</w:t>
    </w:r>
  </w:p>
  <w:p w14:paraId="7FF6881E" w14:textId="77777777" w:rsidR="0094245F" w:rsidRDefault="00942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5C1E" w14:textId="77777777" w:rsidR="00062474" w:rsidRDefault="00062474" w:rsidP="0094245F">
      <w:r>
        <w:separator/>
      </w:r>
    </w:p>
  </w:footnote>
  <w:footnote w:type="continuationSeparator" w:id="0">
    <w:p w14:paraId="6871500E" w14:textId="77777777" w:rsidR="00062474" w:rsidRDefault="00062474" w:rsidP="0094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2B61" w14:textId="77777777" w:rsidR="0094245F" w:rsidRDefault="0094245F"/>
  <w:p w14:paraId="6D820466" w14:textId="77777777" w:rsidR="0094245F" w:rsidRPr="006C4726" w:rsidRDefault="0094245F" w:rsidP="0094245F">
    <w:pPr>
      <w:pStyle w:val="Intestazione"/>
      <w:jc w:val="center"/>
      <w:rPr>
        <w:b/>
      </w:rPr>
    </w:pPr>
    <w:r>
      <w:rPr>
        <w:noProof/>
        <w:color w:val="BF8F00" w:themeColor="accent4" w:themeShade="BF"/>
        <w:sz w:val="36"/>
        <w:lang w:eastAsia="it-IT"/>
      </w:rPr>
      <w:drawing>
        <wp:inline distT="0" distB="0" distL="0" distR="0" wp14:anchorId="2EC0B581" wp14:editId="31FFEAE8">
          <wp:extent cx="5156835" cy="153306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F_logoPOSonlusCMYKscuro.png"/>
                  <pic:cNvPicPr/>
                </pic:nvPicPr>
                <pic:blipFill>
                  <a:blip r:embed="rId1">
                    <a:extLst>
                      <a:ext uri="{28A0092B-C50C-407E-A947-70E740481C1C}">
                        <a14:useLocalDpi xmlns:a14="http://schemas.microsoft.com/office/drawing/2010/main" val="0"/>
                      </a:ext>
                    </a:extLst>
                  </a:blip>
                  <a:stretch>
                    <a:fillRect/>
                  </a:stretch>
                </pic:blipFill>
                <pic:spPr>
                  <a:xfrm>
                    <a:off x="0" y="0"/>
                    <a:ext cx="5194708" cy="1544326"/>
                  </a:xfrm>
                  <a:prstGeom prst="rect">
                    <a:avLst/>
                  </a:prstGeom>
                </pic:spPr>
              </pic:pic>
            </a:graphicData>
          </a:graphic>
        </wp:inline>
      </w:drawing>
    </w:r>
  </w:p>
  <w:p w14:paraId="2FEFA6EE" w14:textId="77777777" w:rsidR="0094245F" w:rsidRDefault="0094245F"/>
  <w:p w14:paraId="17E3C544" w14:textId="77777777" w:rsidR="0094245F" w:rsidRDefault="0094245F"/>
  <w:p w14:paraId="3E8E8B5B" w14:textId="77777777" w:rsidR="0094245F" w:rsidRDefault="009424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2AC4"/>
    <w:multiLevelType w:val="hybridMultilevel"/>
    <w:tmpl w:val="9CD64E90"/>
    <w:styleLink w:val="Stileimportato1"/>
    <w:lvl w:ilvl="0" w:tplc="7268836C">
      <w:start w:val="1"/>
      <w:numFmt w:val="bullet"/>
      <w:lvlText w:val="·"/>
      <w:lvlJc w:val="left"/>
      <w:pPr>
        <w:ind w:left="23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F29C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CE9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AC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686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AD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ACBB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B259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1E7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C70800"/>
    <w:multiLevelType w:val="hybridMultilevel"/>
    <w:tmpl w:val="9CD64E90"/>
    <w:numStyleLink w:val="Stileimportato1"/>
  </w:abstractNum>
  <w:abstractNum w:abstractNumId="2" w15:restartNumberingAfterBreak="0">
    <w:nsid w:val="7DC77EA4"/>
    <w:multiLevelType w:val="hybridMultilevel"/>
    <w:tmpl w:val="4E186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1567387">
    <w:abstractNumId w:val="0"/>
  </w:num>
  <w:num w:numId="2" w16cid:durableId="1920283767">
    <w:abstractNumId w:val="1"/>
  </w:num>
  <w:num w:numId="3" w16cid:durableId="2127695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5F"/>
    <w:rsid w:val="00024264"/>
    <w:rsid w:val="00024BBC"/>
    <w:rsid w:val="00062474"/>
    <w:rsid w:val="00070E26"/>
    <w:rsid w:val="000753FE"/>
    <w:rsid w:val="00101066"/>
    <w:rsid w:val="0011328C"/>
    <w:rsid w:val="00151199"/>
    <w:rsid w:val="00176CB5"/>
    <w:rsid w:val="001B1405"/>
    <w:rsid w:val="001C6F8E"/>
    <w:rsid w:val="001E1ED8"/>
    <w:rsid w:val="001E4E69"/>
    <w:rsid w:val="00236E6D"/>
    <w:rsid w:val="002416CD"/>
    <w:rsid w:val="0024589B"/>
    <w:rsid w:val="00274C36"/>
    <w:rsid w:val="002C5885"/>
    <w:rsid w:val="002E2E44"/>
    <w:rsid w:val="0032437E"/>
    <w:rsid w:val="00357C3B"/>
    <w:rsid w:val="003B280E"/>
    <w:rsid w:val="003C174A"/>
    <w:rsid w:val="003C68E7"/>
    <w:rsid w:val="003E6DE2"/>
    <w:rsid w:val="00490BC0"/>
    <w:rsid w:val="004D5A02"/>
    <w:rsid w:val="005502F8"/>
    <w:rsid w:val="00554E8C"/>
    <w:rsid w:val="00597CCD"/>
    <w:rsid w:val="005B3C77"/>
    <w:rsid w:val="005F7584"/>
    <w:rsid w:val="00620267"/>
    <w:rsid w:val="00664F0D"/>
    <w:rsid w:val="00687F67"/>
    <w:rsid w:val="00692619"/>
    <w:rsid w:val="0069636A"/>
    <w:rsid w:val="006B7C4D"/>
    <w:rsid w:val="006D3A63"/>
    <w:rsid w:val="00714AAF"/>
    <w:rsid w:val="0072296E"/>
    <w:rsid w:val="007432DC"/>
    <w:rsid w:val="00756BF0"/>
    <w:rsid w:val="007708B5"/>
    <w:rsid w:val="007974E6"/>
    <w:rsid w:val="007A0561"/>
    <w:rsid w:val="007C270F"/>
    <w:rsid w:val="0082347D"/>
    <w:rsid w:val="00836275"/>
    <w:rsid w:val="0085696C"/>
    <w:rsid w:val="008645D7"/>
    <w:rsid w:val="008C2074"/>
    <w:rsid w:val="008C5BED"/>
    <w:rsid w:val="008E098B"/>
    <w:rsid w:val="008F4B21"/>
    <w:rsid w:val="009070CC"/>
    <w:rsid w:val="00935C42"/>
    <w:rsid w:val="00937AB5"/>
    <w:rsid w:val="0094245F"/>
    <w:rsid w:val="009F2DA7"/>
    <w:rsid w:val="00A24979"/>
    <w:rsid w:val="00A30895"/>
    <w:rsid w:val="00A83EE6"/>
    <w:rsid w:val="00B20A0B"/>
    <w:rsid w:val="00B32695"/>
    <w:rsid w:val="00B57B31"/>
    <w:rsid w:val="00B83AB3"/>
    <w:rsid w:val="00BB35A3"/>
    <w:rsid w:val="00C332BA"/>
    <w:rsid w:val="00C447A0"/>
    <w:rsid w:val="00C44B21"/>
    <w:rsid w:val="00C50934"/>
    <w:rsid w:val="00C802F7"/>
    <w:rsid w:val="00CD0496"/>
    <w:rsid w:val="00D31ACF"/>
    <w:rsid w:val="00D36E27"/>
    <w:rsid w:val="00D67A98"/>
    <w:rsid w:val="00D808B9"/>
    <w:rsid w:val="00E4589B"/>
    <w:rsid w:val="00E9712D"/>
    <w:rsid w:val="00EC2625"/>
    <w:rsid w:val="00EE43DB"/>
    <w:rsid w:val="00F6058B"/>
    <w:rsid w:val="00F75B5A"/>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2C33"/>
  <w15:chartTrackingRefBased/>
  <w15:docId w15:val="{DC18597B-05A9-4BD8-86D5-91FF3D31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4E8C"/>
    <w:pPr>
      <w:jc w:val="left"/>
    </w:pPr>
    <w:rPr>
      <w:rFonts w:ascii="Calibri"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245F"/>
    <w:pPr>
      <w:tabs>
        <w:tab w:val="center" w:pos="4986"/>
        <w:tab w:val="right" w:pos="9972"/>
      </w:tabs>
      <w:jc w:val="both"/>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94245F"/>
    <w:rPr>
      <w:lang w:val="it-IT"/>
    </w:rPr>
  </w:style>
  <w:style w:type="paragraph" w:styleId="Pidipagina">
    <w:name w:val="footer"/>
    <w:basedOn w:val="Normale"/>
    <w:link w:val="PidipaginaCarattere"/>
    <w:uiPriority w:val="99"/>
    <w:unhideWhenUsed/>
    <w:rsid w:val="0094245F"/>
    <w:pPr>
      <w:tabs>
        <w:tab w:val="center" w:pos="4986"/>
        <w:tab w:val="right" w:pos="9972"/>
      </w:tabs>
      <w:jc w:val="both"/>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94245F"/>
    <w:rPr>
      <w:lang w:val="it-IT"/>
    </w:rPr>
  </w:style>
  <w:style w:type="character" w:styleId="Collegamentoipertestuale">
    <w:name w:val="Hyperlink"/>
    <w:basedOn w:val="Carpredefinitoparagrafo"/>
    <w:uiPriority w:val="99"/>
    <w:unhideWhenUsed/>
    <w:rsid w:val="0094245F"/>
    <w:rPr>
      <w:color w:val="0563C1" w:themeColor="hyperlink"/>
      <w:u w:val="single"/>
    </w:rPr>
  </w:style>
  <w:style w:type="paragraph" w:styleId="NormaleWeb">
    <w:name w:val="Normal (Web)"/>
    <w:rsid w:val="00620267"/>
    <w:pPr>
      <w:pBdr>
        <w:top w:val="nil"/>
        <w:left w:val="nil"/>
        <w:bottom w:val="nil"/>
        <w:right w:val="nil"/>
        <w:between w:val="nil"/>
        <w:bar w:val="nil"/>
      </w:pBdr>
      <w:spacing w:before="100" w:after="100"/>
      <w:jc w:val="left"/>
    </w:pPr>
    <w:rPr>
      <w:rFonts w:ascii="Times New Roman" w:eastAsia="Arial Unicode MS" w:hAnsi="Times New Roman" w:cs="Arial Unicode MS"/>
      <w:color w:val="000000"/>
      <w:sz w:val="24"/>
      <w:szCs w:val="24"/>
      <w:u w:color="000000"/>
      <w:bdr w:val="nil"/>
      <w:lang w:val="it-IT" w:eastAsia="it-IT"/>
    </w:rPr>
  </w:style>
  <w:style w:type="numbering" w:customStyle="1" w:styleId="Stileimportato1">
    <w:name w:val="Stile importato 1"/>
    <w:rsid w:val="00620267"/>
    <w:pPr>
      <w:numPr>
        <w:numId w:val="1"/>
      </w:numPr>
    </w:pPr>
  </w:style>
  <w:style w:type="character" w:customStyle="1" w:styleId="Hyperlink0">
    <w:name w:val="Hyperlink.0"/>
    <w:basedOn w:val="Carpredefinitoparagrafo"/>
    <w:rsid w:val="00620267"/>
    <w:rPr>
      <w:rFonts w:ascii="Times New Roman" w:eastAsia="Times New Roman" w:hAnsi="Times New Roman" w:cs="Times New Roman"/>
      <w:outline w:val="0"/>
      <w:color w:val="0563C1"/>
      <w:sz w:val="28"/>
      <w:szCs w:val="28"/>
      <w:u w:val="single" w:color="0563C1"/>
    </w:rPr>
  </w:style>
  <w:style w:type="character" w:styleId="Collegamentovisitato">
    <w:name w:val="FollowedHyperlink"/>
    <w:basedOn w:val="Carpredefinitoparagrafo"/>
    <w:uiPriority w:val="99"/>
    <w:semiHidden/>
    <w:unhideWhenUsed/>
    <w:rsid w:val="00620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239">
      <w:bodyDiv w:val="1"/>
      <w:marLeft w:val="0"/>
      <w:marRight w:val="0"/>
      <w:marTop w:val="0"/>
      <w:marBottom w:val="0"/>
      <w:divBdr>
        <w:top w:val="none" w:sz="0" w:space="0" w:color="auto"/>
        <w:left w:val="none" w:sz="0" w:space="0" w:color="auto"/>
        <w:bottom w:val="none" w:sz="0" w:space="0" w:color="auto"/>
        <w:right w:val="none" w:sz="0" w:space="0" w:color="auto"/>
      </w:divBdr>
    </w:div>
    <w:div w:id="1985693951">
      <w:bodyDiv w:val="1"/>
      <w:marLeft w:val="0"/>
      <w:marRight w:val="0"/>
      <w:marTop w:val="0"/>
      <w:marBottom w:val="0"/>
      <w:divBdr>
        <w:top w:val="none" w:sz="0" w:space="0" w:color="auto"/>
        <w:left w:val="none" w:sz="0" w:space="0" w:color="auto"/>
        <w:bottom w:val="none" w:sz="0" w:space="0" w:color="auto"/>
        <w:right w:val="none" w:sz="0" w:space="0" w:color="auto"/>
      </w:divBdr>
    </w:div>
    <w:div w:id="21446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zionepierofarull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corsoviola@associazionepierofarull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ssociazionepierofarull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pierofarul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6</cp:revision>
  <cp:lastPrinted>2023-03-30T16:19:00Z</cp:lastPrinted>
  <dcterms:created xsi:type="dcterms:W3CDTF">2023-08-17T13:59:00Z</dcterms:created>
  <dcterms:modified xsi:type="dcterms:W3CDTF">2023-08-18T12:34:00Z</dcterms:modified>
</cp:coreProperties>
</file>